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Литература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социально-гуманитарных и правовых дисциплин.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к.филол.н., доцент Рымарь С.В.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СГПД.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СГПД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Кузнецов И.В.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Литература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«38.02.01 Экономика и бухгалтерский учет (по отраслям)»,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38.02.01 Экономика и бухгалтерский учет (по отраслям).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ОУД.02 Литература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Программа дисциплины ориентирована на достижение следующих целей:	
          <w:br/>
          	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	
          <w:br/>
          	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	
          <w:br/>
          	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	
          <w:br/>
          	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	
          <w:br/>
          <w:br/>
          Освоение содержания учебной дисциплины «Литература» обеспечивает достижение студентами следующих результатов:	
          <w:br/>
          • личностных: 	
          <w:br/>
          	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	
          <w:br/>
          	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	
          <w:br/>
          	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	
          <w:br/>
          	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	
          <w:br/>
          	эстетическое отношение к миру;	
          <w:br/>
          	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	
          <w:br/>
          	использование для решения познавательных и коммуникативных задач различных источников информации (словарей, энциклопедий, интернет-ресурсов и др.);	
          <w:br/>
           • метапредметных: 	
          <w:br/>
          	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	
          <w:br/>
          	умение самостоятельно организовывать собственную деятельность, оценивать ее, определять сферу своих интересов;	
          <w:br/>
          	умение работать с разными источниками информации, находить ее, анализировать, использовать в самостоятельной деятельности;	
          <w:br/>
          	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	
          <w:br/>
           • предметных: 	
          <w:br/>
          	сформированность устойчивого интереса к чтению как средству познания других культур, уважительного отношения к ним;	
          <w:br/>
          	сформированность навыков различных видов анализа литературных произведений;	
          <w:br/>
          	владение навыками самоанализа и самооценки на основе наблюдений за собственной речью;	
          <w:br/>
          	владение умением анализировать текст с точки зрения наличия в нем явной и скрытой, основной и второстепенной информации;	
          <w:br/>
          	владение умением представлять тексты в виде тезисов, конспектов, аннотаций, рефератов, сочинений различных жанров;	
          <w:br/>
          	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	
          <w:br/>
          	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	
          <w:br/>
          	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	
          <w:br/>
          	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	
          <w:br/>
          	сформированность представлений о системе стилей языка художественной литературы.	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воспроизводить содержание литературного произведения;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соотносить художественную литературу с общественной жизнью и культурой;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соотносить произведение с литературным направлением эпохи;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определять род и жанр произведения;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сопоставлять литературные произведения;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выявлять авторскую позицию;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выразительно читать изученные произведения (или их фрагменты), соблюдая нормы литературного произношения;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аргументировано формулировать свое отношение к прочитанному произведению;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	писать рецензии на прочитанные произведения и сочинения разных жанров на литературные темы.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 изученных литературных произведений;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факты жизни и творчества писателей-классиков XIX—XX вв;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закономерности историко-литературного процесса и черты литературных направлений;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теоретико-литературные понятия.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Освоение содержания учебной дисциплины «Литература» обеспечивает достижение студентами следующих результатов:
          <w:br/>
          • личностных: 
          <w:br/>
          	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
          <w:br/>
          	сформированность основ саморазвития и самовоспитания в соответствии с общечело-веческими ценностями и идеалами гражданского общества; готовность и способность к самостоятельной, творческой и ответственной деятельности;
          <w:br/>
          	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
          <w:br/>
          	готовность и способность к образованию, в том числе самообразованию, на протяже-нии всей жизни; сознательное отношение к непрерывному образованию как условию успешной профессиональной и общественной деятельности;
          <w:br/>
          	эстетическое отношение к миру;
          <w:br/>
          	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литерату-ре, культурам других народов;
          <w:br/>
          	использование для решения познавательных и коммуникативных задач различных ис-точников информации (словарей, энциклопедий, интернет-ресурсов и др.);
          <w:br/>
           • метапредметных: 
          <w:br/>
          	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
          <w:br/>
          	умение самостоятельно организовывать собственную деятельность, оценивать ее, определять сферу своих интересов;
          <w:br/>
          	умение работать с разными источниками информации, находить ее, анализировать, ис-пользовать в самостоятельной деятельности;
          <w:br/>
          	владение навыками познавательной, учебно-исследовательской и проектной деятель-ности, навыками разрешения проблем; способность и готовность к самостоятельному по-иску методов решения практических задач, применению различных методов познания;
          <w:br/>
           • предметных: 
          <w:br/>
          	сформированность устойчивого интереса к чтению как средству познания других культур, уважительного отношения к ним;
          <w:br/>
          	сформированность навыков различных видов анализа литературных произведений;
          <w:br/>
          	владение навыками самоанализа и самооценки на основе наблюдений за собственной речью;
          <w:br/>
          	владение умением анализировать текст с точки зрения наличия в нем явной и скрытой, основной и второстепенной информации;
          <w:br/>
          	владение умением представлять тексты в виде тезисов, конспектов, аннотаций, рефе-ратов, сочинений различных жанров;
          <w:br/>
          	знание содержания произведений русской, родной и мировой классической литерату-ры, их историко-культурного и нравственно-ценностного влияния на формирование национальной и мировой культуры;
          <w:br/>
          	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
          <w:br/>
          	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выска-зываниях;
          <w:br/>
          	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литератур-ном произведении, в единстве эмоционального личностного восприятия и интеллекту-ального понимания;
          <w:br/>
          	сформированность представлений о системе стилей языка художественной литерату-ры.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133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117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16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58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75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Особенности развития русской литературы во второй половине XIX века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А.Н. Островский: опыт создания русской национальной драматургической традиции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Романизация пьесы. Народная драма «Гроза», «Темное царство» в изображении А.Н. Островского. Образ Екатерины. Психологизм пьесы, символика, конфликт, отражение действительности. Речевые характеристики как основа создания драматических персонажей. Новаторство Островского-драматурга. Споры о творчестве А.Н. Островского в русской критике.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– характеристика действующих лиц. Сочинение – характеристика действующих лиц.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Чтение произведения. Составление схемы композиции произведения.  Подготовить сообщения по произведению. Чтение произведения. Составление схемы композиции произведения.  Подготовить сообщения по произведению.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Проблематика романа «Обломов». Образы главных героев романа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Идейное содержание романа. Обломов и Штольц. Любовь  семья в жизни Обломова. «Сон Обломова» как  идейный центр романа.  Проблема «Обломовшины». Особенности композиции произведения.  Связь поэтики Гончарова с принципами «натуральной школы».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Сравнительная характеристика героев. Сравнительная характеристика героев.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Основной конфликт романа «Отцы и дети», средства его выражения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Личность Базарова. Споры Базарова и Павла Петровича Кирсанова: идейный смысл. Роль любовной интриги в романе. Художественный смысл описаний природы.  Идейное содержание романа. Критическая оценка романа современниками.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по теме «Проблематика романа  И.С. Тургенева «Отцы и дети». Сочинение по теме «Проблематика романа  И.С. Тургенева «Отцы и дети».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Смысл названия произведения «Преступление и наказание», Образ Раскольникова, Двойники Раскольникова в романе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Идеологический роман. Диалогизм и полифонизм романа. Религиозно-философские мотивы в романе. Проблематика, конфликт, идейное содержание произведения. Роль снов в романе. Психологизм Ф.М. Достоевского.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Занятие-игра «судебный процесс над Раскольниковым». Занятие-игра «судебный процесс над Раскольниковым».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«Война и мир» как роман-эпопея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Смысл названия произведения. Жанровое своеобразие. Сюжетное построение. Особенности композиции. Система персонажей. Правдоискатели в мире героев романа. Диалектика души в изображении Л.Н. Толстого. Женские образы в романе. Мысль семейная в романе. Художественное своеобразие произведения.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по теме «Смысл названия романа Л.Н.Толстого «Война и мир». Сочинение по теме «Смысл названия романа Л.Н.Толстого «Война и мир».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Особенности прозы А.П. Чехова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Соединение юмора с лиризмом в рассказах писателя.  Проблема идеала в творчестве А.П. Чехова. Обнажение мещанства и пошлости. Особенности драматургии А.П. Чехова.  Жанровое и художественное своеобразие пьесы «Вишневый сад».  Главные герои пьесы. Роль второстепенных персонажей в произведении. Образы-символы в произведении. Комическое и трагическое в пьесах. Новаторство Чехова-драматурга.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эпизода драматического произведения. Анализ эпизода драматического произведения.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Русская литература ХХ века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Художественный мир И.А. Бунина. Эстетические принципы, основные мотивы творчества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Своеобразие бунинского неореализма. Сюжетная организация рассказа «господин из Сан-Франциско», Образ автора в произведении. Проблематика рассказа и идейное содержание.  Предметная детализация бунинского текста. Основные мотивы произведения.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Изложение на литературную тему. Изложение на литературную тему.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А.И.Куприн. Повесть «Гранатовый браслет»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Социально-психологическая проблематика произведений. Проблема нравственного выбора в творчестве писателя. Тема любви в творчестве А.И.Куприна. Художественное своеобразие повести «Гранатовый браслет». Образы главных героев. Социальное, нравственное и мистическое в повести. Роль музыки в произведении.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Отзыв на самостоятельно прочитанное произведение А.И. Куприна. Отзыв на самостоятельно прочитанное произведение А.И. Куприна.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Романтические рассказы М. Горького. Романтический реализм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Лирическое начало в ранних романистических произведениях Горького их идейное и художественное своеобразие. Социальное и философское в драме «На дне». Чеховские традиции в драматургии М. Горького.  Образы ночлежников.  Философская проблематика пьесы. Роль образов-символов.  Понимание правды в произведении. Открытость финала.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эпизода  из пьесы М.Горького «На дне». Анализ эпизода  из пьесы М.Горького «На дне».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Особенности развития русской литературы во второй половине XIX века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Проблематика романа «Обломов». Образы главных героев романа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Чтение глав из романа. Анализ главы «Сон Обломова». Составление плана к сочинению по произведению.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Основной конфликт романа «Отцы и дети», средства его выражения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Чтение эпизодов, изображающих споры Базарова с героями. Конспект критической статьи А.И. Герцена «Еще раз Базаров». Чтение эпизодов, изображающих споры Базарова с героями. Конспект критической статьи А.И. Герцена «Еще раз Базаров».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Смысл названия произведения «Преступление и наказание», Образ Раскольникова, Двойники Раскольникова в романе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Чтение глав из произведения.  Сочинение-размышление по произведению Ф.М. Достоевского. Чтение глав из произведения.  Сочинение-размышление по произведению Ф.М. Достоевского.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«Война и мир» как роман-эпопея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презентации на литературоведческую тему.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Серебряный век русской поэзии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Лирика А. Блока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Своеобразие композиции, место стихотворения в цикле. Символичность образов. Эволюция лирического героя. Любовь-ненависть как формула отношения к миру. «Страшный мир» в поэзии А. Блока. Россия в лирике А. Блока. Особенность поэтического стиля. Изображение революции в поэме «Двенадцать». Крушение гуманизма и предвидение нового обретения Христа. Мотив пути  - композиционный стержень поэмы. Образы-эмблемы в поэме. Мелодика и ритм поэмы. Жанровое своеобразие.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на тему «Смысл названия поэмы А.Блока «Двенадцать». Сочинение на тему «Смысл названия поэмы А.Блока «Двенадцать».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Особенности поэтического мира В. В. Маяковского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мотивы лирики поэта. Образ лирического героя. Трагическое мироощущение лирического героя. Поэтическое новаторство Маяковского. Социальное и индивидуально-личное в поэме «Облако в штанах».  Своеобразие сатирических произведений В. Маяковского.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лирического произведения. Анализ лирического произведения.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С.А.Есенин. Лирика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Мир природы и мир человека в поэзии С.А. Есенина.  Крестьянское мироощущение в есенинской лирике. Трагическая разъединённость со своей родиной и народом. Эволюция лирического героя. Народно-песенная основа лирики С.А.Есенина.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лирического произведения. Анализ лирического произведения.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Особенности развития литературы в 1920-1940-е годы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М.И.Цветаева. Лирика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Романтическая основа лирики поэтессы. Основные темы лирики. Эволюция темы Родины в поэзии. Лирическая героиня поэзии М.И. Цветаевой. Лирические посвящения поэтам. Трагическое мироощущение как основа лирики.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Выразительное чтение лирики М. Цветаевой. Выразительное чтение лирики М. Цветаевой.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Изображение женской судьбы и психологии в ранней лирике А.А. Ахматовой. Эволюция лирической героини. А.А. Ахматова. Лирика. Поэма «Реквием»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Гражданский пафос поэзии Ахматовой.  Роль детали в поэтическом мире поэтессы. Христианские мотивы в лирике. Художественное своеобразие поэмы «Реквием», историческая основа написания поэмы. Гражданский пафос. Поэтика произведения.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Выразительное чтение лирики А. Ахматовой. Выразительное чтение лирики А. Ахматовой.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4.3 М.А.Булгаков.  Роман «Мастер и Маргарита». Философско-этическая проблематика романа «Мастер и Маргарита»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Библейский сюжет и его интерпретация в романе. Особенности сатиры и фантастики в романе. Тема судьбы и личной ответственности в произведении. Экзистенциальная проблематика романа. Композиция произведения. Жанровое своеобразие.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Изложение на литературоведческую тему. Изложение на литературоведческую тему.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4.4 Развитие традиций Л.Н. Толстого в творчестве М.А. Шолохова. М.А.Шолохов. Роман «Тихий Дон»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Мир донского казачества в романе «Тихий Дон». Система персонажей. Поиски правды. Мысль семейная в романе. Женские образы. Трагедия Григория Мелехова. Конкретно-историческое и общечеловеческое в романе. Функции портрета, пейзажа, массовых сцен. Драматургические принципы в эпическом произведении. Сюжетно-композиционная многоплановость произведения. Жанровое своеобразие романа.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рефератов по творчеству М.Шолохова. Защита рефератов по творчеству М.Шолохова.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4.5 Б.Л. Пастернак. Лирика.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мироощущения поэта. Образ лирического героя. Мгновенье и вечность, быт и мироздание. Своеобразие метафоры поэта. Роль предметной детали.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лирического произведения. Анализ лирического произведения.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Особенности развития литературы в 1960-1990 годы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Изображение русского национального характера и судьбы России в творчестве А.И. Солженицына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Сюжетные и композиционные особенности рассказа «Один день из жизни Ивана Денисович». Образ главного героя. Противостояние системе. Проблема выбора и силы русского национального  характера.  Смысл первоначального названия произведения «Матренин двор». Традиции житийной литературы в рассказе. Система образов в произведении. Нравственная и философская проблематика рассказа.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презентаций по творчеству А.И. Солженицына. Защита презентаций по творчеству А.И. Солженицына.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5.2 А.В.Вампилов.  Проблематика пьесы «Старший сын»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Нравственно-философская основа произведения. Острота социально-нравственной проблематики. Роль паратекста в произведении. Жанровое своеобразие. Новаторство Вампилова-драматурга.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эпизода драматического произведения. Анализ эпизода драматического произведения. Защита рефератов по теме. Защита рефератов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Реализация учебной дисциплины требует наличия кабинета гуманитарных дисциплин
          <w:br/>
          <w:br/>
          Оборудование кабинета гуманитарных дисциплин: комплект учебно-методических пособий, проектор SANYO PDG - DSU 20, проекционный экран
          <w:br/>
          <w:br/>
          Программное обеспечение:
          <w:br/>
          Microsoft Office, Государственный контракт № 1 от 10.01.2012 г.
          <w:br/>
          Kaspersky Endpoint Security, Гражданско-правовой договор бюджетного учреждения № 71/223-ФЗ от 12.12.2016 г.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Русская литература и культура XIX века : учебное пособие / Н.Н. Акимова. — Москва: КноРус, 2016. — 397 с. .  https://www.book.ru/book/917524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Литература.  Раздел  3.  Русская  литература  ХХ  века.  / сост.Е. А. Мироненко. – Кемерово: Кемеров. гос. ун-т культуры и искусств, 2015. –79с. . https://ibooks.ru/reading.php?productid=351182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Никитина В. К., Сударкина Е. Ю. Русский язык и культура речи»: учебно-методическое пособие, Владимир/ Владим. гос. ун-т им. А.Г. и Н.Г. Столетовых. 2014. – 53 с. . http://e.lib.vlsu.ru/handle/123456789/3485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Орлова Н.В. Анализ и интерпретация текста [Электронный ресурс] : учебное пособие для студентов, обучающихся по специальности «Филология» / Н.В. Орлова. — Электрон. текстовые данные. — Омск: Омский государственный университет им. Ф.М. Достоевского, 2015. — 188 c. . http://www.iprbookshop.ru/59583.html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Введенская Л.А., Павлова Л.Г., Кашаева Е.Ю. Русский язык. Культура речи. Деловое общение.-М.:КноРус,2016. - 424с.. http://www.book.ru/book/919237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eor.it.ru/eor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ruscorpora.ru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russkiyjazik.ru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etymolog.ruslang.ru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rus.1september.ru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uchportal.ru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metodiki.ru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posobie.ru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prosv.ru/umk/konkurs/info.aspx?ob_no=12267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gramota.ru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slovari.ru/dictsearch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book.ru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e.lib.vlsu.ru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воспроизводить содержание литературного произведения;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соотносить художественную литературу с общественной жизнью и культурой;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соотносить произведение с литературным направлением эпохи;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род и жанр произведения;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сопоставлять литературные произведения;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авторскую позицию;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выразительно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аргументировано формулировать свое отношение к прочитанному произведению;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	писать рецензии на прочитанные произведения и сочинения разных жанров на литературные темы.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изученных литературных произведений;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факты жизни и творчества писателей-классиков XIX—XX вв.;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закономерности историко-литературного процесса и черты литературных направлений;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теоретико-литературные понятия.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опрс, тест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640px; height:161.15303094532px; margin-left:0px; margin-top:0px; mso-position-horizontal:left; mso-position-vertical:top; mso-position-horizontal-relative:char; mso-position-vertical-relative:line; z-index:-9223372036854775807;">
            <v:imagedata r:id="rId8" o:title=""/>
          </v:shape>
        </w:pict>
      </w:r>
    </w:p>
    <w:sectPr>
      <w:headerReference w:type="default" r:id="rId10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76CB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1D9589A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729357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FD7165C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CA472687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094A4A20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4.xml"/><Relationship Id="rId1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2024-03-28T23:56:56+03:00</dcterms:created>
  <dcterms:modified xsi:type="dcterms:W3CDTF">2024-03-28T23:56:56+03:00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