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4.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imes New Roman" w:hAnsi="Times New Roman" w:eastAsia="Times New Roman" w:cs="Times New Roman"/>
          <w:sz w:val="24"/>
          <w:szCs w:val="24"/>
        </w:rPr>
        <w:t xml:space="preserve">Министерство образования и науки Российской Федерации</w:t>
      </w:r>
    </w:p>
    <w:p>
      <w:pPr>
        <w:jc w:val="center"/>
      </w:pPr>
      <w:r>
        <w:rPr>
          <w:rFonts w:ascii="Times New Roman" w:hAnsi="Times New Roman" w:eastAsia="Times New Roman" w:cs="Times New Roman"/>
          <w:sz w:val="28"/>
          <w:szCs w:val="28"/>
          <w:b/>
        </w:rPr>
        <w:t xml:space="preserve">Муромский институт (филиал)</w:t>
      </w:r>
    </w:p>
    <w:p>
      <w:pPr>
        <w:jc w:val="center"/>
      </w:pPr>
      <w:r>
        <w:rPr>
          <w:rFonts w:ascii="Times New Roman" w:hAnsi="Times New Roman" w:eastAsia="Times New Roman" w:cs="Times New Roman"/>
          <w:sz w:val="24"/>
          <w:szCs w:val="24"/>
        </w:rPr>
        <w:t xml:space="preserve">федерального государственного бюджетного образовательного учреждения высшего образования</w:t>
      </w:r>
    </w:p>
    <w:p>
      <w:pPr>
        <w:jc w:val="center"/>
      </w:pPr>
      <w:r>
        <w:rPr>
          <w:rFonts w:ascii="Times New Roman" w:hAnsi="Times New Roman" w:eastAsia="Times New Roman" w:cs="Times New Roman"/>
          <w:sz w:val="28"/>
          <w:szCs w:val="28"/>
          <w:b/>
        </w:rPr>
        <w:t xml:space="preserve">«Владимирский государственный университет</w:t>
      </w:r>
    </w:p>
    <w:p>
      <w:pPr>
        <w:jc w:val="center"/>
      </w:pPr>
      <w:r>
        <w:rPr>
          <w:rFonts w:ascii="Times New Roman" w:hAnsi="Times New Roman" w:eastAsia="Times New Roman" w:cs="Times New Roman"/>
          <w:sz w:val="28"/>
          <w:szCs w:val="28"/>
          <w:b/>
        </w:rPr>
        <w:t xml:space="preserve">имени Александра Григорьевича и Николая Григорьевича Столетовых»</w:t>
      </w:r>
    </w:p>
    <w:p>
      <w:pPr>
        <w:jc w:val="center"/>
      </w:pPr>
      <w:r>
        <w:rPr>
          <w:rFonts w:ascii="Times New Roman" w:hAnsi="Times New Roman" w:eastAsia="Times New Roman" w:cs="Times New Roman"/>
          <w:sz w:val="24"/>
          <w:szCs w:val="24"/>
          <w:b/>
        </w:rPr>
        <w:t xml:space="preserve">(МИ ВлГУ)</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Отделение среднего профессионального образования</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right"/>
      </w:pPr>
      <w:r>
        <w:pict>
          <v:shape type="#_x0000_t75" style="width:282px; height:91px; margin-left:0px; margin-top:0px; mso-position-horizontal:left; mso-position-vertical:top; mso-position-horizontal-relative:char; mso-position-vertical-relative:line; z-index:-9223372036854775807;">
            <v:imagedata r:id="rId7" o:title=""/>
          </v:shape>
        </w:pict>
      </w:r>
    </w:p>
    <w:p>
      <w:pPr>
        <w:jc w:val="right"/>
      </w:pP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i/>
          <w:iCs/>
          <w:u w:val="single"/>
        </w:rPr>
        <w:t xml:space="preserve">   14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i/>
          <w:iCs/>
          <w:u w:val="single"/>
        </w:rPr>
        <w:t xml:space="preserve">      09      </w:t>
      </w:r>
      <w:r>
        <w:rPr>
          <w:rFonts w:ascii="Times New Roman" w:hAnsi="Times New Roman" w:eastAsia="Times New Roman" w:cs="Times New Roman"/>
          <w:sz w:val="24"/>
          <w:szCs w:val="24"/>
        </w:rPr>
        <w:t xml:space="preserve"> 2017 г.</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8"/>
          <w:szCs w:val="28"/>
          <w:b/>
          <w:caps/>
        </w:rPr>
        <w:t xml:space="preserve">Рабочая программа дисциплины</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Информатика</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для специальности 40.02.01 Право и организация социального обеспечения</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Муром, 2017 г.</w:t>
      </w:r>
    </w:p>
    <w:p>
      <w:pPr>
        <w:sectPr>
          <w:pgSz w:orient="portrait" w:w="11870" w:h="16787"/>
          <w:pgMar w:top="850" w:right="850" w:bottom="850" w:left="1700" w:header="720" w:footer="720" w:gutter="0"/>
          <w:cols w:num="1" w:space="720"/>
        </w:sectPr>
      </w:pPr>
    </w:p>
    <w:p>
      <w:pPr>
        <w:jc w:val="center"/>
      </w:pPr>
      <w:r>
        <w:pict>
          <v:shape type="#_x0000_t75" style="width:746px; height:1024px; margin-left:0px; margin-top:0px; mso-position-horizontal:left; mso-position-vertical:top; mso-position-horizontal-relative:char; mso-position-vertical-relative:line; z-index:-9223372036854775807;">
            <v:imagedata r:id="rId8" o:title=""/>
          </v:shape>
        </w:pict>
      </w:r>
    </w:p>
    <w:p>
      <w:pPr>
        <w:sectPr>
          <w:headerReference w:type="default" r:id="rId9"/>
          <w:pgSz w:orient="portrait" w:w="11870" w:h="16787"/>
          <w:pgMar w:top="0" w:right="0" w:bottom="0" w:left="0" w:header="720" w:footer="720" w:gutter="0"/>
          <w:cols w:num="1" w:space="720"/>
        </w:sectPr>
      </w:pPr>
    </w:p>
    <w:p>
      <w:pPr>
        <w:jc w:val="center"/>
      </w:pPr>
      <w:r>
        <w:rPr>
          <w:rFonts w:ascii="Times New Roman" w:hAnsi="Times New Roman" w:eastAsia="Times New Roman" w:cs="Times New Roman"/>
          <w:sz w:val="24"/>
          <w:szCs w:val="24"/>
        </w:rPr>
        <w:t xml:space="preserve">СОДЕРЖАНИЕ</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tabs>
          <w:tab w:val="right" w:leader="none" w:pos="9062"/>
        </w:tabs>
      </w:pPr>
      <w:r>
        <w:fldChar w:fldCharType="begin"/>
      </w:r>
      <w:r>
        <w:instrText xml:space="preserve">TOC \o 1-9 \h \z \u</w:instrText>
      </w:r>
      <w:r>
        <w:fldChar w:fldCharType="separate"/>
      </w:r>
      <w:hyperlink w:anchor="_Toc1" w:history="1">
        <w:r>
          <w:rPr>
            <w:rFonts w:ascii="Times New Roman" w:hAnsi="Times New Roman" w:eastAsia="Times New Roman" w:cs="Times New Roman"/>
            <w:sz w:val="24"/>
            <w:szCs w:val="24"/>
          </w:rPr>
          <w:t>1. ПАСПОРТ РАБОЧЕЙ ПРОГРАММЫ УЧЕБНОЙ ДИСЦИПЛИНЫ </w:t>
        </w:r>
        <w:r>
          <w:tab/>
        </w:r>
        <w:r>
          <w:fldChar w:fldCharType="begin"/>
        </w:r>
        <w:r>
          <w:instrText xml:space="preserve">PAGEREF _Toc1 \h</w:instrText>
        </w:r>
        <w:r>
          <w:fldChar w:fldCharType="end"/>
        </w:r>
      </w:hyperlink>
    </w:p>
    <w:p>
      <w:pPr>
        <w:tabs>
          <w:tab w:val="right" w:leader="none" w:pos="9062"/>
        </w:tabs>
      </w:pPr>
      <w:hyperlink w:anchor="_Toc2" w:history="1">
        <w:r>
          <w:rPr>
            <w:rFonts w:ascii="Times New Roman" w:hAnsi="Times New Roman" w:eastAsia="Times New Roman" w:cs="Times New Roman"/>
            <w:sz w:val="24"/>
            <w:szCs w:val="24"/>
          </w:rPr>
          <w:t>2. СТРУКТУРА И СОДЕРЖАНИЕ УЧЕБНОЙ ДИСЦИПЛИНЫ </w:t>
        </w:r>
        <w:r>
          <w:tab/>
        </w:r>
        <w:r>
          <w:fldChar w:fldCharType="begin"/>
        </w:r>
        <w:r>
          <w:instrText xml:space="preserve">PAGEREF _Toc2 \h</w:instrText>
        </w:r>
        <w:r>
          <w:fldChar w:fldCharType="end"/>
        </w:r>
      </w:hyperlink>
    </w:p>
    <w:p>
      <w:pPr>
        <w:tabs>
          <w:tab w:val="right" w:leader="none" w:pos="9062"/>
        </w:tabs>
      </w:pPr>
      <w:hyperlink w:anchor="_Toc3" w:history="1">
        <w:r>
          <w:rPr>
            <w:rFonts w:ascii="Times New Roman" w:hAnsi="Times New Roman" w:eastAsia="Times New Roman" w:cs="Times New Roman"/>
            <w:sz w:val="24"/>
            <w:szCs w:val="24"/>
          </w:rPr>
          <w:t>3. УСЛОВИЯ РЕАЛИЗАЦИИ УЧЕБНОЙ ДИСЦИПЛИНЫ </w:t>
        </w:r>
        <w:r>
          <w:tab/>
        </w:r>
        <w:r>
          <w:fldChar w:fldCharType="begin"/>
        </w:r>
        <w:r>
          <w:instrText xml:space="preserve">PAGEREF _Toc3 \h</w:instrText>
        </w:r>
        <w:r>
          <w:fldChar w:fldCharType="end"/>
        </w:r>
      </w:hyperlink>
    </w:p>
    <w:p>
      <w:pPr>
        <w:tabs>
          <w:tab w:val="right" w:leader="none" w:pos="9062"/>
        </w:tabs>
      </w:pPr>
      <w:hyperlink w:anchor="_Toc4" w:history="1">
        <w:r>
          <w:rPr>
            <w:rFonts w:ascii="Times New Roman" w:hAnsi="Times New Roman" w:eastAsia="Times New Roman" w:cs="Times New Roman"/>
            <w:sz w:val="24"/>
            <w:szCs w:val="24"/>
          </w:rPr>
          <w:t>
            4. КОНТРОЛЬ И ОЦЕНКА РЕЗУЛЬТАТОВ ОСВОЕНИЯ 
            <w:br/>
            УЧЕБНОЙ ДИСЦИПЛИНЫ 
          </w:t>
        </w:r>
        <w:r>
          <w:tab/>
        </w:r>
        <w:r>
          <w:fldChar w:fldCharType="begin"/>
        </w:r>
        <w:r>
          <w:instrText xml:space="preserve">PAGEREF _Toc4 \h</w:instrText>
        </w:r>
        <w:r>
          <w:fldChar w:fldCharType="end"/>
        </w:r>
      </w:hyperlink>
    </w:p>
    <w:p>
      <w:r>
        <w:fldChar w:fldCharType="end"/>
      </w:r>
    </w:p>
    <w:p>
      <w:r>
        <w:br w:type="page"/>
      </w:r>
    </w:p>
    <w:p>
      <w:pPr>
        <w:pStyle w:val="Heading1"/>
      </w:pPr>
      <w:bookmarkStart w:id="1" w:name="_Toc1"/>
      <w:r>
        <w:t>1. ПАСПОРТ РАБОЧЕЙ ПРОГРАММЫ УЧЕБНОЙ ДИСЦИПЛИНЫ </w:t>
      </w:r>
      <w:bookmarkEnd w:id="1"/>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Информатика</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1.1. Область применения рабочей программы</w:t>
      </w:r>
    </w:p>
    <w:p>
      <w:pPr>
        <w:jc w:val="both"/>
        <w:ind w:left="0" w:right="0" w:hanging="-709.2"/>
      </w:pPr>
      <w:r>
        <w:rPr>
          <w:rFonts w:ascii="Times New Roman" w:hAnsi="Times New Roman" w:eastAsia="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«40.02.01 Право и организация социального обеспечения»,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(письмо Департамента государственной политики в сфере подготовки рабочих кадров и ДПО Минобрнауки России от 17 марта 2015 г. № 06-259).</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1.2. Место учебной дисциплины в структуре программы подготовки специалистов среднего звена:</w:t>
      </w:r>
    </w:p>
    <w:p>
      <w:pPr>
        <w:jc w:val="both"/>
        <w:ind w:left="0" w:right="0" w:hanging="-709.2"/>
      </w:pPr>
      <w:r>
        <w:rPr>
          <w:rFonts w:ascii="Times New Roman" w:hAnsi="Times New Roman" w:eastAsia="Times New Roman" w:cs="Times New Roman"/>
          <w:sz w:val="24"/>
          <w:szCs w:val="24"/>
        </w:rPr>
        <w:t xml:space="preserve">Рабочая программа учебной дисциплины является частью программы подготовки специалистов среднего звена по специальности СПО 40.02.01 Право и организация социального обеспечения.</w:t>
      </w:r>
    </w:p>
    <w:p>
      <w:pPr>
        <w:jc w:val="both"/>
        <w:ind w:left="0" w:right="0" w:hanging="-709.2"/>
      </w:pPr>
      <w:r>
        <w:rPr>
          <w:rFonts w:ascii="Times New Roman" w:hAnsi="Times New Roman" w:eastAsia="Times New Roman" w:cs="Times New Roman"/>
          <w:sz w:val="24"/>
          <w:szCs w:val="24"/>
        </w:rPr>
        <w:t xml:space="preserve">Дисциплина ОУД.09 Информатика является базовой дисциплиной общеобразовательного учебного цикла.</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1.3. Цели и задачи учебной дисциплины - требования к результатам освоения учебной дисциплины:</w:t>
      </w:r>
    </w:p>
    <w:p>
      <w:pPr>
        <w:jc w:val="both"/>
        <w:ind w:left="0" w:right="0" w:hanging="-709.2"/>
      </w:pPr>
      <w:r>
        <w:rPr>
          <w:rFonts w:ascii="Times New Roman" w:hAnsi="Times New Roman" w:eastAsia="Times New Roman" w:cs="Times New Roman"/>
          <w:sz w:val="24"/>
          <w:szCs w:val="24"/>
        </w:rPr>
        <w:t xml:space="preserve">
          Цели изучения дисциплины Информатика: 	
          <w:br/>
          - формирование у обучающихся знаний по основам информатики и информационных технологий; 	
          <w:br/>
          - формирование практических навыков и умений в области использования компьютера как основного инструмента по сбору, обработке, хранению и представлению информации, а также как одного из главных вспомогательных средств при автоматизации ее получения и представления.	
          <w:br/>
          Задачами дисциплины являются:	
          <w:br/>
          - изучение основных понятий, технических и программных средств информационной технологии;	
          <w:br/>
          - формирование практических умений и навыков работы с аппаратными и программными средствами компьютера;	
          <w:br/>
          - формирование навыков разработки алгоритмов линейной, ветвящейся и циклической структуры.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уметь:</w:t>
      </w:r>
    </w:p>
    <w:p>
      <w:pPr>
        <w:numPr>
          <w:ilvl w:val="0"/>
          <w:numId w:val="6"/>
        </w:numPr>
      </w:pPr>
      <w:r>
        <w:rPr>
          <w:rFonts w:ascii="Times New Roman" w:hAnsi="Times New Roman" w:eastAsia="Times New Roman" w:cs="Times New Roman"/>
          <w:sz w:val="24"/>
          <w:szCs w:val="24"/>
        </w:rPr>
        <w:t xml:space="preserve">понимать программы, написанные на изучаемом алгоритмическом языке высокого уровня;</w:t>
      </w:r>
    </w:p>
    <w:p>
      <w:pPr>
        <w:numPr>
          <w:ilvl w:val="0"/>
          <w:numId w:val="6"/>
        </w:numPr>
      </w:pPr>
      <w:r>
        <w:rPr>
          <w:rFonts w:ascii="Times New Roman" w:hAnsi="Times New Roman" w:eastAsia="Times New Roman" w:cs="Times New Roman"/>
          <w:sz w:val="24"/>
          <w:szCs w:val="24"/>
        </w:rPr>
        <w:t xml:space="preserve">анализировать алгоритмы с использованием таблиц;</w:t>
      </w:r>
    </w:p>
    <w:p>
      <w:pPr>
        <w:numPr>
          <w:ilvl w:val="0"/>
          <w:numId w:val="6"/>
        </w:numPr>
      </w:pPr>
      <w:r>
        <w:rPr>
          <w:rFonts w:ascii="Times New Roman" w:hAnsi="Times New Roman" w:eastAsia="Times New Roman" w:cs="Times New Roman"/>
          <w:sz w:val="24"/>
          <w:szCs w:val="24"/>
        </w:rPr>
        <w:t xml:space="preserve">использовать готовые прикладные компьютерные программы;</w:t>
      </w:r>
    </w:p>
    <w:p>
      <w:pPr>
        <w:numPr>
          <w:ilvl w:val="0"/>
          <w:numId w:val="6"/>
        </w:numPr>
      </w:pPr>
      <w:r>
        <w:rPr>
          <w:rFonts w:ascii="Times New Roman" w:hAnsi="Times New Roman" w:eastAsia="Times New Roman" w:cs="Times New Roman"/>
          <w:sz w:val="24"/>
          <w:szCs w:val="24"/>
        </w:rPr>
        <w:t xml:space="preserve">работать с базами данных и средствами доступа к ним.</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знать:</w:t>
      </w:r>
    </w:p>
    <w:p>
      <w:pPr>
        <w:numPr>
          <w:ilvl w:val="0"/>
          <w:numId w:val="6"/>
        </w:numPr>
      </w:pPr>
      <w:r>
        <w:rPr>
          <w:rFonts w:ascii="Times New Roman" w:hAnsi="Times New Roman" w:eastAsia="Times New Roman" w:cs="Times New Roman"/>
          <w:sz w:val="24"/>
          <w:szCs w:val="24"/>
        </w:rPr>
        <w:t xml:space="preserve">роль информации и связанных с ней процессов в окружающем мире;</w:t>
      </w:r>
    </w:p>
    <w:p>
      <w:pPr>
        <w:numPr>
          <w:ilvl w:val="0"/>
          <w:numId w:val="6"/>
        </w:numPr>
      </w:pPr>
      <w:r>
        <w:rPr>
          <w:rFonts w:ascii="Times New Roman" w:hAnsi="Times New Roman" w:eastAsia="Times New Roman" w:cs="Times New Roman"/>
          <w:sz w:val="24"/>
          <w:szCs w:val="24"/>
        </w:rPr>
        <w:t xml:space="preserve">основные понятия математического моделирования;</w:t>
      </w:r>
    </w:p>
    <w:p>
      <w:pPr>
        <w:numPr>
          <w:ilvl w:val="0"/>
          <w:numId w:val="6"/>
        </w:numPr>
      </w:pPr>
      <w:r>
        <w:rPr>
          <w:rFonts w:ascii="Times New Roman" w:hAnsi="Times New Roman" w:eastAsia="Times New Roman" w:cs="Times New Roman"/>
          <w:sz w:val="24"/>
          <w:szCs w:val="24"/>
        </w:rPr>
        <w:t xml:space="preserve">о необходимости анализа соответствия модели и моделируемого объекта (процесса);</w:t>
      </w:r>
    </w:p>
    <w:p>
      <w:pPr>
        <w:numPr>
          <w:ilvl w:val="0"/>
          <w:numId w:val="6"/>
        </w:numPr>
      </w:pPr>
      <w:r>
        <w:rPr>
          <w:rFonts w:ascii="Times New Roman" w:hAnsi="Times New Roman" w:eastAsia="Times New Roman" w:cs="Times New Roman"/>
          <w:sz w:val="24"/>
          <w:szCs w:val="24"/>
        </w:rPr>
        <w:t xml:space="preserve">основные конструкции программирования;</w:t>
      </w:r>
    </w:p>
    <w:p>
      <w:pPr>
        <w:numPr>
          <w:ilvl w:val="0"/>
          <w:numId w:val="6"/>
        </w:numPr>
      </w:pPr>
      <w:r>
        <w:rPr>
          <w:rFonts w:ascii="Times New Roman" w:hAnsi="Times New Roman" w:eastAsia="Times New Roman" w:cs="Times New Roman"/>
          <w:sz w:val="24"/>
          <w:szCs w:val="24"/>
        </w:rPr>
        <w:t xml:space="preserve">основные способы хранения и простейшей обработки данных;</w:t>
      </w:r>
    </w:p>
    <w:p>
      <w:pPr>
        <w:numPr>
          <w:ilvl w:val="0"/>
          <w:numId w:val="6"/>
        </w:numPr>
      </w:pPr>
      <w:r>
        <w:rPr>
          <w:rFonts w:ascii="Times New Roman" w:hAnsi="Times New Roman" w:eastAsia="Times New Roman" w:cs="Times New Roman"/>
          <w:sz w:val="24"/>
          <w:szCs w:val="24"/>
        </w:rPr>
        <w:t xml:space="preserve">основные понятия баз данных и средств доступа к ним;</w:t>
      </w:r>
    </w:p>
    <w:p>
      <w:pPr>
        <w:numPr>
          <w:ilvl w:val="0"/>
          <w:numId w:val="6"/>
        </w:numPr>
      </w:pPr>
      <w:r>
        <w:rPr>
          <w:rFonts w:ascii="Times New Roman" w:hAnsi="Times New Roman" w:eastAsia="Times New Roman" w:cs="Times New Roman"/>
          <w:sz w:val="24"/>
          <w:szCs w:val="24"/>
        </w:rPr>
        <w:t xml:space="preserve">основы правовых аспектов использования компьютерных программ и работы в Интернете.</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Освоение содержания учебной дисциплины «Информатика» обеспечивает достижение студентами следующих результатов:</w:t>
      </w:r>
    </w:p>
    <w:p>
      <w:pPr>
        <w:jc w:val="both"/>
        <w:ind w:left="0" w:right="0" w:hanging="-709.2"/>
      </w:pPr>
      <w:r>
        <w:rPr>
          <w:rFonts w:ascii="Times New Roman" w:hAnsi="Times New Roman" w:eastAsia="Times New Roman" w:cs="Times New Roman"/>
          <w:sz w:val="24"/>
          <w:szCs w:val="24"/>
        </w:rPr>
        <w:t xml:space="preserve">
          личностных: 
          <w:br/>
          − чувство гордости и уважения к истории развития и достижениям отечественной информатики в мировой индустрии информационных технологий; 
          <w:br/>
          − осознание своего места в информационном обществе; 
          <w:br/>
          − готовность и способность к самостоятельной и ответственной творческой деятельности с использованием информационно-коммуникационных технологий; 
          <w:br/>
          −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br/>
          −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br/>
          −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br/>
          −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
          <w:br/>
          −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br/>
          метапредметных: 
          <w:br/>
          − умение определять цели, составлять планы деятельности и определять средства, необходимые для их реализации; 
          <w:br/>
          –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 
          <w:br/>
          −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 
          <w:br/>
          −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 
          <w:br/>
          − умение анализировать и представлять информацию, данную в электронных форматах на компьютере в различных видах; 
          <w:br/>
          −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br/>
          −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w:br/>
          предметных: 
          <w:br/>
          −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 
          <w:br/>
          − сформированность представлений о роли информации и информационных процессов в окружающем мире; 
          <w:br/>
          −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 
          <w:br/>
          − использование готовых прикладных компьютерных программ по профилю подготовки; 
          <w:br/>
          − владение способами представления, хранения и обработки данных на компьютере; 
          <w:br/>
          − владение компьютерными средствами представления и анализа данных в электронных таблицах; 
          <w:br/>
          − сформированность представлений о базах данных и простейших средствах управления ими; 
          <w:br/>
          − сформированность представлений о компьютерно-математических моделях и необходимости анализа соответствия модели и моделируемого объекта (процесса); 
          <w:br/>
          −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 
          <w:br/>
          −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w:br/>
          − понимание основ правовых аспектов использования компьютерных программ и прав доступа к глобальным информационным сервисам.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1.4. Количество часов на освоение программы учебной дисциплины:</w:t>
      </w:r>
    </w:p>
    <w:p>
      <w:pPr>
        <w:jc w:val="both"/>
        <w:ind w:left="0" w:right="0" w:hanging="-709.2"/>
      </w:pPr>
      <w:r>
        <w:rPr>
          <w:rFonts w:ascii="Times New Roman" w:hAnsi="Times New Roman" w:eastAsia="Times New Roman" w:cs="Times New Roman"/>
          <w:sz w:val="24"/>
          <w:szCs w:val="24"/>
        </w:rPr>
        <w:t xml:space="preserve">Максимальной учебной нагрузки обучающегося 164 часа, в том числе:</w:t>
      </w:r>
    </w:p>
    <w:p>
      <w:pPr>
        <w:jc w:val="both"/>
        <w:ind w:left="0" w:right="0" w:hanging="-709.2"/>
      </w:pPr>
      <w:r>
        <w:rPr>
          <w:rFonts w:ascii="Times New Roman" w:hAnsi="Times New Roman" w:eastAsia="Times New Roman" w:cs="Times New Roman"/>
          <w:sz w:val="24"/>
          <w:szCs w:val="24"/>
        </w:rPr>
        <w:t xml:space="preserve">обязательной аудиторной нагрузки обучающегося 118 часов;</w:t>
      </w:r>
    </w:p>
    <w:p>
      <w:pPr>
        <w:jc w:val="both"/>
        <w:ind w:left="0" w:right="0" w:hanging="-709.2"/>
      </w:pPr>
      <w:r>
        <w:rPr>
          <w:rFonts w:ascii="Times New Roman" w:hAnsi="Times New Roman" w:eastAsia="Times New Roman" w:cs="Times New Roman"/>
          <w:sz w:val="24"/>
          <w:szCs w:val="24"/>
        </w:rPr>
        <w:t xml:space="preserve">самостоятельной нагрузки обучающегося 46 часов.</w:t>
      </w:r>
    </w:p>
    <w:p>
      <w:pPr>
        <w:jc w:val="center"/>
      </w:pPr>
      <w:pPr>
        <w:rPr>
          <w:rFonts w:ascii="Times New Roman" w:hAnsi="Times New Roman" w:eastAsia="Times New Roman" w:cs="Times New Roman"/>
          <w:sz w:val="24"/>
          <w:szCs w:val="24"/>
        </w:rPr>
      </w:pPr>
    </w:p>
    <w:p>
      <w:r>
        <w:br w:type="page"/>
      </w:r>
    </w:p>
    <w:p>
      <w:pPr>
        <w:pStyle w:val="Heading1"/>
      </w:pPr>
      <w:bookmarkStart w:id="2" w:name="_Toc2"/>
      <w:r>
        <w:t>2. СТРУКТУРА И СОДЕРЖАНИЕ УЧЕБНОЙ ДИСЦИПЛИНЫ </w:t>
      </w:r>
      <w:bookmarkEnd w:id="2"/>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2.1. Объем учебной дисциплины и виды учебной работы</w:t>
      </w:r>
    </w:p>
    <w:p>
      <w:pPr>
        <w:jc w:val="center"/>
      </w:pPr>
      <w:pPr>
        <w:rPr>
          <w:rFonts w:ascii="Times New Roman" w:hAnsi="Times New Roman" w:eastAsia="Times New Roman" w:cs="Times New Roman"/>
          <w:sz w:val="24"/>
          <w:szCs w:val="24"/>
        </w:rPr>
      </w:pPr>
    </w:p>
    <w:tbl>
      <w:tblGrid>
        <w:gridCol/>
        <w:gridCol/>
        <w:gridCol/>
      </w:tblGrid>
      <w:tblPr>
        <w:tblStyle w:val="myTable"/>
      </w:tblPr>
      <w:tr>
        <w:trPr>
          <w:trHeight w:val="100" w:hRule="atLeast"/>
        </w:trPr>
        <w:tc>
          <w:tcPr>
            <w:tcW w:w="6000" w:type="dxa"/>
          </w:tcPr>
          <w:p>
            <w:pPr>
              <w:jc w:val="left"/>
            </w:pPr>
            <w:r>
              <w:rPr>
                <w:rFonts w:ascii="Times New Roman" w:hAnsi="Times New Roman" w:eastAsia="Times New Roman" w:cs="Times New Roman"/>
                <w:sz w:val="24"/>
                <w:szCs w:val="24"/>
                <w:b/>
              </w:rPr>
              <w:t xml:space="preserve">Вид учебной работы</w:t>
            </w:r>
          </w:p>
        </w:tc>
        <w:tc>
          <w:tcPr>
            <w:tcW w:w="6000" w:type="dxa"/>
            <w:gridSpan w:val="2"/>
          </w:tcPr>
          <w:p>
            <w:pPr>
              <w:jc w:val="center"/>
            </w:pPr>
            <w:r>
              <w:rPr>
                <w:rFonts w:ascii="Times New Roman" w:hAnsi="Times New Roman" w:eastAsia="Times New Roman" w:cs="Times New Roman"/>
                <w:sz w:val="24"/>
                <w:szCs w:val="24"/>
                <w:b/>
              </w:rPr>
              <w:t xml:space="preserve">Объем часов</w:t>
            </w:r>
          </w:p>
        </w:tc>
      </w:tr>
      <w:tr>
        <w:trPr/>
        <w:tc>
          <w:tcPr>
            <w:tcW w:w="" w:type="dxa"/>
          </w:tcPr>
          <w:p/>
        </w:tc>
        <w:tc>
          <w:tcPr>
            <w:tcW w:w="" w:type="dxa"/>
          </w:tcPr>
          <w:p>
            <w:pPr>
              <w:jc w:val="center"/>
            </w:pPr>
            <w:r>
              <w:rPr>
                <w:rFonts w:ascii="Times New Roman" w:hAnsi="Times New Roman" w:eastAsia="Times New Roman" w:cs="Times New Roman"/>
                <w:sz w:val="22"/>
                <w:szCs w:val="22"/>
              </w:rPr>
              <w:t xml:space="preserve">1 семестр</w:t>
            </w:r>
          </w:p>
        </w:tc>
        <w:tc>
          <w:tcPr>
            <w:tcW w:w="" w:type="dxa"/>
          </w:tcPr>
          <w:p>
            <w:pPr>
              <w:jc w:val="center"/>
            </w:pPr>
            <w:r>
              <w:rPr>
                <w:rFonts w:ascii="Times New Roman" w:hAnsi="Times New Roman" w:eastAsia="Times New Roman" w:cs="Times New Roman"/>
                <w:sz w:val="22"/>
                <w:szCs w:val="22"/>
              </w:rPr>
              <w:t xml:space="preserve">2 семестр</w:t>
            </w:r>
          </w:p>
        </w:tc>
      </w:tr>
      <w:tr>
        <w:trPr>
          <w:trHeight w:val="100" w:hRule="atLeast"/>
        </w:trPr>
        <w:tc>
          <w:tcPr>
            <w:tcW w:w="6000" w:type="dxa"/>
          </w:tcPr>
          <w:p>
            <w:pPr>
              <w:jc w:val="left"/>
            </w:pPr>
            <w:r>
              <w:rPr>
                <w:rFonts w:ascii="Times New Roman" w:hAnsi="Times New Roman" w:eastAsia="Times New Roman" w:cs="Times New Roman"/>
                <w:sz w:val="24"/>
                <w:szCs w:val="24"/>
              </w:rPr>
              <w:t xml:space="preserve">Максимальная учебная нагрузка (всего)</w:t>
            </w:r>
          </w:p>
        </w:tc>
        <w:tc>
          <w:tcPr>
            <w:tcW w:w="3000" w:type="dxa"/>
          </w:tcPr>
          <w:p>
            <w:pPr>
              <w:jc w:val="center"/>
            </w:pPr>
            <w:r>
              <w:rPr>
                <w:rFonts w:ascii="Times New Roman" w:hAnsi="Times New Roman" w:eastAsia="Times New Roman" w:cs="Times New Roman"/>
                <w:sz w:val="24"/>
                <w:szCs w:val="24"/>
              </w:rPr>
              <w:t xml:space="preserve">80</w:t>
            </w:r>
          </w:p>
        </w:tc>
        <w:tc>
          <w:tcPr>
            <w:tcW w:w="3000" w:type="dxa"/>
          </w:tcPr>
          <w:p>
            <w:pPr>
              <w:jc w:val="center"/>
            </w:pPr>
            <w:r>
              <w:rPr>
                <w:rFonts w:ascii="Times New Roman" w:hAnsi="Times New Roman" w:eastAsia="Times New Roman" w:cs="Times New Roman"/>
                <w:sz w:val="24"/>
                <w:szCs w:val="24"/>
              </w:rPr>
              <w:t xml:space="preserve">84</w:t>
            </w:r>
          </w:p>
        </w:tc>
      </w:tr>
      <w:tr>
        <w:trPr/>
        <w:tc>
          <w:tcPr>
            <w:tcW w:w="" w:type="dxa"/>
          </w:tcPr>
          <w:p>
            <w:pPr>
              <w:jc w:val="left"/>
            </w:pPr>
            <w:r>
              <w:rPr>
                <w:rFonts w:ascii="Times New Roman" w:hAnsi="Times New Roman" w:eastAsia="Times New Roman" w:cs="Times New Roman"/>
                <w:sz w:val="24"/>
                <w:szCs w:val="24"/>
              </w:rPr>
              <w:t xml:space="preserve">Обязательная аудиторная учебная нагрузка (всего)</w:t>
            </w:r>
          </w:p>
        </w:tc>
        <w:tc>
          <w:tcPr>
            <w:tcW w:w="" w:type="dxa"/>
          </w:tcPr>
          <w:p>
            <w:pPr>
              <w:jc w:val="center"/>
            </w:pPr>
            <w:r>
              <w:rPr>
                <w:rFonts w:ascii="Times New Roman" w:hAnsi="Times New Roman" w:eastAsia="Times New Roman" w:cs="Times New Roman"/>
                <w:sz w:val="22"/>
                <w:szCs w:val="22"/>
              </w:rPr>
              <w:t xml:space="preserve">54</w:t>
            </w:r>
          </w:p>
        </w:tc>
        <w:tc>
          <w:tcPr>
            <w:tcW w:w="" w:type="dxa"/>
          </w:tcPr>
          <w:p>
            <w:pPr>
              <w:jc w:val="center"/>
            </w:pPr>
            <w:r>
              <w:rPr>
                <w:rFonts w:ascii="Times New Roman" w:hAnsi="Times New Roman" w:eastAsia="Times New Roman" w:cs="Times New Roman"/>
                <w:sz w:val="22"/>
                <w:szCs w:val="22"/>
              </w:rPr>
              <w:t xml:space="preserve">64</w:t>
            </w:r>
          </w:p>
        </w:tc>
      </w:tr>
      <w:tr>
        <w:trPr/>
        <w:tc>
          <w:tcPr>
            <w:tcW w:w="" w:type="dxa"/>
          </w:tcPr>
          <w:p>
            <w:pPr>
              <w:jc w:val="left"/>
            </w:pPr>
            <w:r>
              <w:rPr>
                <w:rFonts w:ascii="Times New Roman" w:hAnsi="Times New Roman" w:eastAsia="Times New Roman" w:cs="Times New Roman"/>
                <w:sz w:val="24"/>
                <w:szCs w:val="24"/>
              </w:rPr>
              <w:t xml:space="preserve">В том числе:</w:t>
            </w:r>
          </w:p>
        </w:tc>
        <w:tc>
          <w:tcPr>
            <w:tcW w:w="" w:type="dxa"/>
          </w:tcPr>
          <w:p/>
        </w:tc>
        <w:tc>
          <w:tcPr>
            <w:tcW w:w="" w:type="dxa"/>
          </w:tcPr>
          <w:p/>
        </w:tc>
      </w:tr>
      <w:tr>
        <w:trPr/>
        <w:tc>
          <w:tcPr>
            <w:tcW w:w="" w:type="dxa"/>
          </w:tcPr>
          <w:p>
            <w:pPr>
              <w:jc w:val="left"/>
            </w:pPr>
            <w:r>
              <w:rPr>
                <w:rFonts w:ascii="Times New Roman" w:hAnsi="Times New Roman" w:eastAsia="Times New Roman" w:cs="Times New Roman"/>
                <w:sz w:val="24"/>
                <w:szCs w:val="24"/>
              </w:rPr>
              <w:t xml:space="preserve">лекционные занятия</w:t>
            </w:r>
          </w:p>
        </w:tc>
        <w:tc>
          <w:tcPr>
            <w:tcW w:w="" w:type="dxa"/>
          </w:tcPr>
          <w:p>
            <w:pPr>
              <w:jc w:val="center"/>
            </w:pPr>
            <w:r>
              <w:rPr>
                <w:rFonts w:ascii="Times New Roman" w:hAnsi="Times New Roman" w:eastAsia="Times New Roman" w:cs="Times New Roman"/>
                <w:sz w:val="24"/>
                <w:szCs w:val="24"/>
              </w:rPr>
              <w:t xml:space="preserve">18</w:t>
            </w:r>
          </w:p>
        </w:tc>
        <w:tc>
          <w:tcPr>
            <w:tcW w:w="" w:type="dxa"/>
          </w:tcPr>
          <w:p>
            <w:pPr>
              <w:jc w:val="center"/>
            </w:pPr>
            <w:r>
              <w:rPr>
                <w:rFonts w:ascii="Times New Roman" w:hAnsi="Times New Roman" w:eastAsia="Times New Roman" w:cs="Times New Roman"/>
                <w:sz w:val="24"/>
                <w:szCs w:val="24"/>
              </w:rPr>
              <w:t xml:space="preserve">20</w:t>
            </w:r>
          </w:p>
        </w:tc>
      </w:tr>
      <w:tr>
        <w:trPr/>
        <w:tc>
          <w:tcPr>
            <w:tcW w:w="" w:type="dxa"/>
          </w:tcPr>
          <w:p>
            <w:pPr>
              <w:jc w:val="left"/>
            </w:pPr>
            <w:r>
              <w:rPr>
                <w:rFonts w:ascii="Times New Roman" w:hAnsi="Times New Roman" w:eastAsia="Times New Roman" w:cs="Times New Roman"/>
                <w:sz w:val="24"/>
                <w:szCs w:val="24"/>
              </w:rPr>
              <w:t xml:space="preserve">практические занятия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лабораторные работы</w:t>
            </w:r>
          </w:p>
        </w:tc>
        <w:tc>
          <w:tcPr>
            <w:tcW w:w="" w:type="dxa"/>
          </w:tcPr>
          <w:p>
            <w:pPr>
              <w:jc w:val="center"/>
            </w:pPr>
            <w:r>
              <w:rPr>
                <w:rFonts w:ascii="Times New Roman" w:hAnsi="Times New Roman" w:eastAsia="Times New Roman" w:cs="Times New Roman"/>
                <w:sz w:val="24"/>
                <w:szCs w:val="24"/>
              </w:rPr>
              <w:t xml:space="preserve">36</w:t>
            </w:r>
          </w:p>
        </w:tc>
        <w:tc>
          <w:tcPr>
            <w:tcW w:w="" w:type="dxa"/>
          </w:tcPr>
          <w:p>
            <w:pPr>
              <w:jc w:val="center"/>
            </w:pPr>
            <w:r>
              <w:rPr>
                <w:rFonts w:ascii="Times New Roman" w:hAnsi="Times New Roman" w:eastAsia="Times New Roman" w:cs="Times New Roman"/>
                <w:sz w:val="24"/>
                <w:szCs w:val="24"/>
              </w:rPr>
              <w:t xml:space="preserve">44</w:t>
            </w:r>
          </w:p>
        </w:tc>
      </w:tr>
      <w:tr>
        <w:trPr/>
        <w:tc>
          <w:tcPr>
            <w:tcW w:w="" w:type="dxa"/>
          </w:tcPr>
          <w:p>
            <w:pPr>
              <w:jc w:val="left"/>
            </w:pPr>
            <w:r>
              <w:rPr>
                <w:rFonts w:ascii="Times New Roman" w:hAnsi="Times New Roman" w:eastAsia="Times New Roman" w:cs="Times New Roman"/>
                <w:sz w:val="24"/>
                <w:szCs w:val="24"/>
              </w:rPr>
              <w:t xml:space="preserve">контрольные работы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курсовая работа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Самостоятельная работа обучающегося (всего)</w:t>
            </w:r>
          </w:p>
        </w:tc>
        <w:tc>
          <w:tcPr>
            <w:tcW w:w="" w:type="dxa"/>
          </w:tcPr>
          <w:p>
            <w:pPr>
              <w:jc w:val="center"/>
            </w:pPr>
            <w:r>
              <w:rPr>
                <w:rFonts w:ascii="Times New Roman" w:hAnsi="Times New Roman" w:eastAsia="Times New Roman" w:cs="Times New Roman"/>
                <w:sz w:val="24"/>
                <w:szCs w:val="24"/>
              </w:rPr>
              <w:t xml:space="preserve">26</w:t>
            </w:r>
          </w:p>
        </w:tc>
        <w:tc>
          <w:tcPr>
            <w:tcW w:w="" w:type="dxa"/>
          </w:tcPr>
          <w:p>
            <w:pPr>
              <w:jc w:val="center"/>
            </w:pPr>
            <w:r>
              <w:rPr>
                <w:rFonts w:ascii="Times New Roman" w:hAnsi="Times New Roman" w:eastAsia="Times New Roman" w:cs="Times New Roman"/>
                <w:sz w:val="24"/>
                <w:szCs w:val="24"/>
              </w:rPr>
              <w:t xml:space="preserve">20</w:t>
            </w:r>
          </w:p>
        </w:tc>
      </w:tr>
      <w:tr>
        <w:trPr/>
        <w:tc>
          <w:tcPr>
            <w:tcW w:w="" w:type="dxa"/>
          </w:tcPr>
          <w:p>
            <w:pPr>
              <w:jc w:val="left"/>
            </w:pPr>
            <w:r>
              <w:rPr>
                <w:rFonts w:ascii="Times New Roman" w:hAnsi="Times New Roman" w:eastAsia="Times New Roman" w:cs="Times New Roman"/>
                <w:sz w:val="24"/>
                <w:szCs w:val="24"/>
              </w:rPr>
              <w:t xml:space="preserve">Итоговая аттестация в форме</w:t>
            </w:r>
          </w:p>
        </w:tc>
        <w:tc>
          <w:tcPr>
            <w:tcW w:w="" w:type="dxa"/>
          </w:tcPr>
          <w:p>
            <w:pPr>
              <w:jc w:val="center"/>
            </w:pPr>
            <w:r>
              <w:rPr>
                <w:rFonts w:ascii="Times New Roman" w:hAnsi="Times New Roman" w:eastAsia="Times New Roman" w:cs="Times New Roman"/>
                <w:sz w:val="24"/>
                <w:szCs w:val="24"/>
              </w:rPr>
              <w:t xml:space="preserve">Рейтинговая оценка</w:t>
            </w:r>
          </w:p>
        </w:tc>
        <w:tc>
          <w:tcPr>
            <w:tcW w:w="" w:type="dxa"/>
          </w:tcPr>
          <w:p>
            <w:pPr>
              <w:jc w:val="center"/>
            </w:pPr>
            <w:r>
              <w:rPr>
                <w:rFonts w:ascii="Times New Roman" w:hAnsi="Times New Roman" w:eastAsia="Times New Roman" w:cs="Times New Roman"/>
                <w:sz w:val="24"/>
                <w:szCs w:val="24"/>
              </w:rPr>
              <w:t xml:space="preserve">Дифференцированный зачет</w:t>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2.2. Тематический план и содержание учебной дисциплины</w:t>
      </w:r>
    </w:p>
    <w:p>
      <w:pPr>
        <w:jc w:val="center"/>
      </w:pPr>
      <w:pPr>
        <w:rPr>
          <w:rFonts w:ascii="Times New Roman" w:hAnsi="Times New Roman" w:eastAsia="Times New Roman" w:cs="Times New Roman"/>
          <w:sz w:val="24"/>
          <w:szCs w:val="24"/>
        </w:rPr>
      </w:pPr>
    </w:p>
    <w:tbl>
      <w:tblGrid>
        <w:gridCol w:w="2500" w:type="dxa"/>
        <w:gridCol w:w="7500" w:type="dxa"/>
        <w:gridCol w:w="1000" w:type="dxa"/>
        <w:gridCol w:w="1000" w:type="dxa"/>
      </w:tblGrid>
      <w:tblPr>
        <w:tblStyle w:val="myTable"/>
      </w:tblPr>
      <w:tr>
        <w:trPr/>
        <w:tc>
          <w:tcPr>
            <w:tcW w:w="2500" w:type="dxa"/>
          </w:tcPr>
          <w:p>
            <w:pPr>
              <w:jc w:val="center"/>
            </w:pPr>
            <w:r>
              <w:rPr>
                <w:rFonts w:ascii="Times New Roman" w:hAnsi="Times New Roman" w:eastAsia="Times New Roman" w:cs="Times New Roman"/>
                <w:sz w:val="24"/>
                <w:szCs w:val="24"/>
              </w:rPr>
              <w:t xml:space="preserve">Наименование разделов и тем</w:t>
            </w:r>
          </w:p>
        </w:tc>
        <w:tc>
          <w:tcPr>
            <w:tcW w:w="7500" w:type="dxa"/>
          </w:tcPr>
          <w:p>
            <w:pPr>
              <w:jc w:val="center"/>
            </w:pPr>
            <w:r>
              <w:rPr>
                <w:rFonts w:ascii="Times New Roman" w:hAnsi="Times New Roman" w:eastAsia="Times New Roman" w:cs="Times New Roman"/>
                <w:sz w:val="24"/>
                <w:szCs w:val="24"/>
              </w:rPr>
              <w:t xml:space="preserve">Содержание учебного материала, лабораторные работы и практические занятия, самостоятельная работа обучающихся</w:t>
            </w:r>
          </w:p>
        </w:tc>
        <w:tc>
          <w:tcPr>
            <w:tcW w:w="1000" w:type="dxa"/>
          </w:tcPr>
          <w:p>
            <w:pPr>
              <w:jc w:val="center"/>
            </w:pPr>
            <w:r>
              <w:rPr>
                <w:rFonts w:ascii="Times New Roman" w:hAnsi="Times New Roman" w:eastAsia="Times New Roman" w:cs="Times New Roman"/>
                <w:sz w:val="24"/>
                <w:szCs w:val="24"/>
              </w:rPr>
              <w:t xml:space="preserve">Объем часов </w:t>
            </w:r>
          </w:p>
        </w:tc>
        <w:tc>
          <w:tcPr>
            <w:tcW w:w="1000" w:type="dxa"/>
          </w:tcPr>
          <w:p>
            <w:pPr>
              <w:jc w:val="center"/>
            </w:pPr>
            <w:r>
              <w:rPr>
                <w:rFonts w:ascii="Times New Roman" w:hAnsi="Times New Roman" w:eastAsia="Times New Roman" w:cs="Times New Roman"/>
                <w:sz w:val="24"/>
                <w:szCs w:val="24"/>
              </w:rPr>
              <w:t xml:space="preserve">Уровень освоения</w:t>
            </w:r>
          </w:p>
        </w:tc>
      </w:tr>
      <w:tr>
        <w:trPr/>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4</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1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1</w:t>
            </w:r>
          </w:p>
        </w:tc>
        <w:tc>
          <w:tcPr>
            <w:tcW w:w="" w:type="dxa"/>
          </w:tcPr>
          <w:p>
            <w:pPr>
              <w:jc w:val="center"/>
            </w:pPr>
            <w:r>
              <w:rPr>
                <w:rFonts w:ascii="Times New Roman" w:hAnsi="Times New Roman" w:eastAsia="Times New Roman" w:cs="Times New Roman"/>
                <w:sz w:val="24"/>
                <w:szCs w:val="24"/>
                <w:b/>
              </w:rPr>
              <w:t xml:space="preserve">Введение в информатику</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1.1 Информационная картина мира. Информатизация. Информационные технологии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Информация в природе. Человек и информация. Информация и общество. Информационные процессы. Роль информации процессов в окружающем мире.  Информатика. Информационное общество. Информатика. Аппаратные и программные средства информатизации. Информационные и коммуникационные технологии.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История развития информатики. Основные направления информатики. Информационные услуги. Рынок информационных продуктов и информационных услуг.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2</w:t>
            </w:r>
          </w:p>
        </w:tc>
        <w:tc>
          <w:tcPr>
            <w:tcW w:w="" w:type="dxa"/>
          </w:tcPr>
          <w:p>
            <w:pPr>
              <w:jc w:val="center"/>
            </w:pPr>
            <w:r>
              <w:rPr>
                <w:rFonts w:ascii="Times New Roman" w:hAnsi="Times New Roman" w:eastAsia="Times New Roman" w:cs="Times New Roman"/>
                <w:sz w:val="24"/>
                <w:szCs w:val="24"/>
                <w:b/>
              </w:rPr>
              <w:t xml:space="preserve">Компьютер и программное обеспечение</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2.1 Магистрально-модульный принцип построения персонального компьютера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Требования техники безопасности, ресурсосбережения и санитарно-гигиенические нормы при работе со средствами вычислительной техники. Магистрально-модульный принцип построения компьютера. Магистраль. Шина данных. Шина адреса. Шина управления. Процессор и оперативная память. Процессор, его характеристики. Оперативная память.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restart"/>
          </w:tcPr>
          <w:p>
            <w:pPr>
              <w:jc w:val="center"/>
            </w:pPr>
            <w:r>
              <w:rPr>
                <w:rFonts w:ascii="Times New Roman" w:hAnsi="Times New Roman" w:eastAsia="Times New Roman" w:cs="Times New Roman"/>
                <w:sz w:val="24"/>
                <w:szCs w:val="24"/>
              </w:rPr>
              <w:t xml:space="preserve">Тема 2.2 Аппаратная реализация компьютера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Системный блок компьютера. Системная плата, ее структура. Северный и южный мост.  Внешняя (долговременная) память. Магнитный принцип записи и считывания информации. Оптический принцип записи и считывания информации. Лазерные дисководы и диски.  Flash-память. Устройства ввода информации. Координатные устройства ввода. Сканер. Цифровые камеры и ТВ-тюнеры. Устройства вывода информации. Монитор. Принтеры. Матричные принтеры. Струйные принтеры. Лазерные принтеры. Плоттер. Акустические колонки и наушники. Выбор конфигурации ПК в зависимости от его назначения.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restart"/>
          </w:tcPr>
          <w:p>
            <w:pPr>
              <w:jc w:val="center"/>
            </w:pPr>
            <w:r>
              <w:rPr>
                <w:rFonts w:ascii="Times New Roman" w:hAnsi="Times New Roman" w:eastAsia="Times New Roman" w:cs="Times New Roman"/>
                <w:sz w:val="24"/>
                <w:szCs w:val="24"/>
              </w:rPr>
              <w:t xml:space="preserve">Тема 2.3 Операционная система. Файлы и файловая система. Логическая структура дисков</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Разновидности и назначение операционных систем. Структура операционной системы. Управление файловой системой. Командный процессор. Драйверы устройств. Графический интерфейс. Сервисные программы. Работа со справочной системой. Загрузка операционной системы. Самотестирование компьютера. Графический интерфейс Windows. Программная обработка данных. Файлы и файловая система. Имя файла. Файловая система. Путь к файлу. Представление файловой системы с помощью графического интерфейса. Логическая структура дисков. Логическая структура гибких дисков. Виды форматирования. Информационная емкость гибких дисков. Логическая структура жестких дисков. Прикладное программное обеспечение.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Состав вычислительной системы. Работа в мультизадачной операционной системе MS Windows.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Разновидности операционных систем. Утилиты операционной системы Windows. Современные процессоры. Фирмы-производители процессоров.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2.4 Компьютерные вирусы и антивирусные программы</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Определение компьютерных вирусов. Типы компьютерных вирусов. Файловые вирусы. Загрузочные вирусы. Макровирусы. Сетевые вирусы. Профилактическая защита от вирусов. Антивирусные программы. Полифаги. Ревизоры. Блокировщики.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Антивирусные программы-полифаги.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Компьютерные вирусы и антивирусные программы.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3</w:t>
            </w:r>
          </w:p>
        </w:tc>
        <w:tc>
          <w:tcPr>
            <w:tcW w:w="" w:type="dxa"/>
          </w:tcPr>
          <w:p>
            <w:pPr>
              <w:jc w:val="center"/>
            </w:pPr>
            <w:r>
              <w:rPr>
                <w:rFonts w:ascii="Times New Roman" w:hAnsi="Times New Roman" w:eastAsia="Times New Roman" w:cs="Times New Roman"/>
                <w:sz w:val="24"/>
                <w:szCs w:val="24"/>
                <w:b/>
              </w:rPr>
              <w:t xml:space="preserve">Информация. Двоичное кодирование информации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3.1 Понятие и свойства информации. Количество информации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Понятие «информация». Информация в физике. Информация в биологии. Информация в кибернетике. Социально значимые свойства информации. Информация и знания. Уменьшение неопределенности знаний.  Единицы измерения количества информации. Количество возможных событий и количество информации. Количество информации как мера уменьшения неопределенности знаний Алфавит. Алфавитный подход к определению количества информации. Вероятностный подход к определению количества информации. Формула Шеннона. Решение задач на определение количества информации.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restart"/>
          </w:tcPr>
          <w:p>
            <w:pPr>
              <w:jc w:val="center"/>
            </w:pPr>
            <w:r>
              <w:rPr>
                <w:rFonts w:ascii="Times New Roman" w:hAnsi="Times New Roman" w:eastAsia="Times New Roman" w:cs="Times New Roman"/>
                <w:sz w:val="24"/>
                <w:szCs w:val="24"/>
              </w:rPr>
              <w:t xml:space="preserve">Тема 3.2 Кодирование информации.  Представление информации с помощью систем исчисления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Язык как знаковая система. Представление информации в живых организмах  Кодирование информации. Двоичное кодирование информации в компьютере. Кодовые таблицы. Представление числовой информации с помощью систем счисления. Позиционные системы счисления. Десятичная система счисления. Позиционные системы счисления с произвольным основанием. Перевод чисел в позиционных системах счисления. Перевод чисел из системы с основанием р в систему с основанием q. Перевод чисел из двоичной системы счисления в восьмеричную. Перевод чисел из двоичной системы счисления в шестнадцатеричную. Арифметические операции в позиционных системах счисления (на примере двоичной системы). Сложение. Вычитание. Умножение. Деление.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Перевод чисел из системы с основанием р в систему с основанием q. Арифметические операции в позиционных системах счисления.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3.3 Представление информации в компьютере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Представление чисел в компьютере. Представление чисел в формате с фиксированной запятой. Представление чисел в формате с плавающей запятой. Двоичное кодирование текстовой информации Аналоговый и дискретный способы представления изображений и звука Двоичное кодирование графической информации. Двоичное кодирование звуковой информации.  Хранение информации. Носители информации. Информационная емкость носителей информации. Надежность и долговременность хранения информации.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Прямой обратный и дополнительный код. Представление чисел в формате с фиксированной и плавающей запятой.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Представление графической и звуковой информации в ЭВМ. Форматы графических и аудиофайлов.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4</w:t>
            </w:r>
          </w:p>
        </w:tc>
        <w:tc>
          <w:tcPr>
            <w:tcW w:w="" w:type="dxa"/>
          </w:tcPr>
          <w:p>
            <w:pPr>
              <w:jc w:val="center"/>
            </w:pPr>
            <w:r>
              <w:rPr>
                <w:rFonts w:ascii="Times New Roman" w:hAnsi="Times New Roman" w:eastAsia="Times New Roman" w:cs="Times New Roman"/>
                <w:sz w:val="24"/>
                <w:szCs w:val="24"/>
                <w:b/>
              </w:rPr>
              <w:t xml:space="preserve">Информационные технологии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4.1 Технология обработки графической информации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Растровая и векторная графика. Растровые и векторные графические изображения.  Форматы графических файлов. Графические редакторы. Растровые и векторные редакторы. Панели инструментов.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Редактирование изображений в растровом редакторе Paint. Создание изображений в векторном редакторе, входящем в состав текстового процессора Word.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4.2 Технология обработки текстовой информации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Создание и редактирование документов. Свойства документа. Редактирование документа. Вставка объектов в документ. Проверка орфографии и синтаксиса. Печать документа. Различные форматы текстовых файлов (документов). Форматирование документа. Выбор параметров страницы. Форматирование абзацев. Списки. Таблицы. Форматирование символов. Гипертекст. Гиперссылка. Указатели ссылок и закладок. Системы оптического распознавания документов. Системы оптического распознавания форм. Системы распознавания рукописного текста.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Применение прикладных компьютерных программ для создания и форматирования текстовых документов. Microsoft Word.  Дополнительные возможности Microsoft Word. Встраивание объектов в MS Word. Работа с таблицами, графикой и формулами Добавление автоматического оглавления в документ Работа с гипертекстовыми ссылками. Сканирование документа и перевод его в текстовый формат с помощью системы оптического распознавания.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Списки. Таблицы. Форматирование символов. Настройка параметров MS Word.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4.3 Технология обработки числовых данных</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Электронные калькуляторы. Электронные таблицы. Основные типы и форматы данных. Относительные и абсолютные ссылки. Копирование формул, содержащих относительные и абсолютные ссылки.  Встроенные функции. Математические функции. Логические функции. Сортировка и поиск данных. Построение диаграмм и графиков  Надстройки в электронных таблицах.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Электронные таблицы Microsoft Excel. Интерфейс. Основы вычислений в Microsoft Excel. Форматирование данных и ячеек в Microsoft Excel. Работа с диаграммами.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4.4 Компьютерные презентации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Компьютерные презентации с использованием мультимедиа технологии. Мультимедиа технология. Компьютерная презентация. Разработка презентации  Рисунки и графические примитивы на слайдах  Выбор дизайна презентации  Редактирование и сортировка слайдов Использование анимации в презентации Интерактивная презентация. Переходы между слайдами. Гиперссылки. Управляющие элементы.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Создание и форматирование презентации с помощью Microsoft PowerPoint. Создание интерактивной презентации в PowerPoint.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b/>
              </w:rPr>
              <w:t xml:space="preserve">Раздел 5</w:t>
            </w:r>
          </w:p>
        </w:tc>
        <w:tc>
          <w:tcPr>
            <w:tcW w:w="" w:type="dxa"/>
          </w:tcPr>
          <w:p>
            <w:pPr>
              <w:jc w:val="center"/>
            </w:pPr>
            <w:r>
              <w:rPr>
                <w:rFonts w:ascii="Times New Roman" w:hAnsi="Times New Roman" w:eastAsia="Times New Roman" w:cs="Times New Roman"/>
                <w:sz w:val="24"/>
                <w:szCs w:val="24"/>
                <w:b/>
              </w:rPr>
              <w:t xml:space="preserve">Основы логики и логические основы компьютера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5.1 Алгебра высказываний. Логические выражения и функции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Формы мышления. Понятие. Высказывание.  Алгебра высказываний. Логическое умножение (конъюнкция). Логическое сложение (дизъюнкция). Логическое отрицание (инверсия) Логические выражения. Таблицы истинности. Равносильные логические выражения.  Логические функции. Логическое следование (импликация). Логическое равенство (эквивалентность).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Составление таблицы истинности для логических функций. Представление логических функций в СДНФ и СКНФ.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5.2 Логические законы. Логические задачи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Логические законы и правила преобразования логических выражений. Закон тождества. Закон непротиворечия. Закон исключенного третьего. Закон двойного отрицания. Закон де Моргана. Закон коммутативности. Закон ассоциативности. Решение логических задач.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restart"/>
          </w:tcPr>
          <w:p>
            <w:pPr>
              <w:jc w:val="center"/>
            </w:pPr>
            <w:r>
              <w:rPr>
                <w:rFonts w:ascii="Times New Roman" w:hAnsi="Times New Roman" w:eastAsia="Times New Roman" w:cs="Times New Roman"/>
                <w:sz w:val="24"/>
                <w:szCs w:val="24"/>
              </w:rPr>
              <w:t xml:space="preserve">Тема 5.3 Логические основы устройства компьютера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Базовые логические элементы. Логический элемент «И». Логический элемент «ИЛИ». Логический элемент «НЕ».  Сумматор двоичных чисел. Полный одноразрядный сумматор. Триггер.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Реализация таблицы истинности логических функций в стандартном базисе.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Базовые функциональные элементы вычислительной техники.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2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6</w:t>
            </w:r>
          </w:p>
        </w:tc>
        <w:tc>
          <w:tcPr>
            <w:tcW w:w="" w:type="dxa"/>
          </w:tcPr>
          <w:p>
            <w:pPr>
              <w:jc w:val="center"/>
            </w:pPr>
            <w:r>
              <w:rPr>
                <w:rFonts w:ascii="Times New Roman" w:hAnsi="Times New Roman" w:eastAsia="Times New Roman" w:cs="Times New Roman"/>
                <w:sz w:val="24"/>
                <w:szCs w:val="24"/>
                <w:b/>
              </w:rPr>
              <w:t xml:space="preserve">Основы алгоритмизации и программирования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6.1 Алгоритм и его формальное исполнение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Алгоритм и его свойства. Формальное выполнение алгоритма.  Компьютер — автоматический исполнитель алгоритмов. Языки программирования высокого уровня. Процедурные языки.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Известные алгоритмы в истории математики.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6.2 Основные типы алгоритмических структур</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Основные конструкции программирования. Линейный алгоритм. Алгоритмическая структура «ветвление». Условие. Оператор условного перехода. Алгоритмическая структура «выбор». Алгоритмическая структура «цикл». Цикл со счетчиком. Циклы с условием.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Линейный алгоритм Алгоритмическая структура «ветвление». Алгоритмическая структура «выбор». Алгоритмическая структура «цикл». </w:t>
            </w:r>
          </w:p>
        </w:tc>
        <w:tc>
          <w:tcPr>
            <w:tcW w:w="" w:type="dxa"/>
          </w:tcPr>
          <w:p>
            <w:pPr>
              <w:jc w:val="center"/>
            </w:pPr>
            <w:r>
              <w:rPr>
                <w:rFonts w:ascii="Times New Roman" w:hAnsi="Times New Roman" w:eastAsia="Times New Roman" w:cs="Times New Roman"/>
                <w:sz w:val="24"/>
                <w:szCs w:val="24"/>
              </w:rPr>
              <w:t xml:space="preserve">12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6.3 Основы объектно-ориентированного визуального программирования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Классы объектов, экземпляры класса и семейства объектов. Объекты: свойства, методы, события. Соглашение об именах объектов. Событийные процедуры. Программная среда Microsoft Visual Basic. Возможности языка Visual Basic Этапы разработки приложения.  Выполнение программ компьютером Модульный принцип построения проекта и программного кода.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Составление простейших программ на алгоритмическом языке высокого уровня. Работа с различными объектами. Элементы графики.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b/>
              </w:rPr>
              <w:t xml:space="preserve">Раздел 7</w:t>
            </w:r>
          </w:p>
        </w:tc>
        <w:tc>
          <w:tcPr>
            <w:tcW w:w="" w:type="dxa"/>
          </w:tcPr>
          <w:p>
            <w:pPr>
              <w:jc w:val="center"/>
            </w:pPr>
            <w:r>
              <w:rPr>
                <w:rFonts w:ascii="Times New Roman" w:hAnsi="Times New Roman" w:eastAsia="Times New Roman" w:cs="Times New Roman"/>
                <w:sz w:val="24"/>
                <w:szCs w:val="24"/>
                <w:b/>
              </w:rPr>
              <w:t xml:space="preserve">Информационные модели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7.1 Моделирование и формализация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Моделирование как метод познания. Модели и моделирование. Формы представления моделей. Модели материальные и модели информационные. Формализация. Формальные логические модели. Визуализация формальных моделей.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restart"/>
          </w:tcPr>
          <w:p>
            <w:pPr>
              <w:jc w:val="center"/>
            </w:pPr>
            <w:r>
              <w:rPr>
                <w:rFonts w:ascii="Times New Roman" w:hAnsi="Times New Roman" w:eastAsia="Times New Roman" w:cs="Times New Roman"/>
                <w:sz w:val="24"/>
                <w:szCs w:val="24"/>
              </w:rPr>
              <w:t xml:space="preserve">Тема 7.2 Системный подход в моделировании. Типы информационных моделей</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Понятие о системе. Структура системы.  Статические информационные модели. Динамические информационные модели.  Табличные информационные модели. Иерархические информационные модели  Изображение информационной модели в форме графа.  Сетевые информационные модели Основные этапы разработки и исследования моделей на компьютере.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Визуализация табличных, иерархических и сетевых информационных моделей.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Разработка иерархической информационной модели в форме генеалогического дерева.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7.3 Исследование информационных моделей. Разновидности моделей</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Исследование физических моделей. Постановка задачи. Качественная описательная модель.  Исследование математических моделей. Приближенное решение уравнений. Вероятностные модели. Качественная модель метода Монте-Карло. Формальная модель. Компьютерная модель. Информационные модели управления объектами.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Разработка и исследование физических и математических моделей на ЭВМ.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b/>
              </w:rPr>
              <w:t xml:space="preserve">Раздел 8</w:t>
            </w:r>
          </w:p>
        </w:tc>
        <w:tc>
          <w:tcPr>
            <w:tcW w:w="" w:type="dxa"/>
          </w:tcPr>
          <w:p>
            <w:pPr>
              <w:jc w:val="center"/>
            </w:pPr>
            <w:r>
              <w:rPr>
                <w:rFonts w:ascii="Times New Roman" w:hAnsi="Times New Roman" w:eastAsia="Times New Roman" w:cs="Times New Roman"/>
                <w:sz w:val="24"/>
                <w:szCs w:val="24"/>
                <w:b/>
              </w:rPr>
              <w:t xml:space="preserve">Хранение, поиск и обработка информации в базах данных</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8.1 Хранение информации. Базы данных</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Основные способы хранения данных.  Базы данных (БД). Табличные базы данных. Поля и записи. Ключевые поля. Иерархические и сетевые базы данных.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restart"/>
          </w:tcPr>
          <w:p>
            <w:pPr>
              <w:jc w:val="center"/>
            </w:pPr>
            <w:r>
              <w:rPr>
                <w:rFonts w:ascii="Times New Roman" w:hAnsi="Times New Roman" w:eastAsia="Times New Roman" w:cs="Times New Roman"/>
                <w:sz w:val="24"/>
                <w:szCs w:val="24"/>
              </w:rPr>
              <w:t xml:space="preserve">Тема 8.2 Система управления базами данных</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Определение системы управления базами данных (СУБД). СУБД Access. Таблица. Запросы. Формы. Отчеты. Макросы. Модули.  Создание базы данных Создание структуры базы данных. Обработка данных в БД. Быстрый поиск данных. Поиск данных с помощью фильтров Поиск данных с помощью запросов. Сортировка данных  Печать данных с помощью отчетов.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Основы работы в СУБД Microsoft Access. Создание таблиц. Основные операции с данными. СУБД Microsoft Access. Поиск данных с помощью запросов. Создание простых и перекрестных запросов в Microsoft Access. Задание условий пользователя.  Создание и форматирование форм и отчетов в Microsoft Access.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8.3 Реляционные базы данных</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Однотабличные и многотабличные базы данных. Связывание таблиц.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Создание реляционной базы данных в СУБД Microsoft Access.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b/>
              </w:rPr>
              <w:t xml:space="preserve">Раздел 9</w:t>
            </w:r>
          </w:p>
        </w:tc>
        <w:tc>
          <w:tcPr>
            <w:tcW w:w="" w:type="dxa"/>
          </w:tcPr>
          <w:p>
            <w:pPr>
              <w:jc w:val="center"/>
            </w:pPr>
            <w:r>
              <w:rPr>
                <w:rFonts w:ascii="Times New Roman" w:hAnsi="Times New Roman" w:eastAsia="Times New Roman" w:cs="Times New Roman"/>
                <w:sz w:val="24"/>
                <w:szCs w:val="24"/>
                <w:b/>
              </w:rPr>
              <w:t xml:space="preserve">Коммуникационные технологии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9.1 Передача информации. Компьютерные сети.  Глобальная компьютерная сеть Интернет</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Каналы передачи информации Пропускная способность канала передачи информации. Локальные компьютерные сети. Аппаратное обеспечение сети. Топология сети: кольцевая, радиальная, шинная и иерархическая. Предоставление доступа к ресурсам компьютера.  Региональные сети. Корпоративные сети. Глобальная сеть Интернет. Адресация в сети Интернет. Доменная система имен. Протокол передачи данных TCP/IP. Определение маршрута прохождения информации. Модем. Скорость передачи информации. Управление модемом. Настройка соединения и подключение к Интернету.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Поиск и сбор информации в сети Интернет по заданной тематике.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9.2 Электронная почта и телеконференции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Электронная почта. Адрес электронной почты. Функционирование электронной почты.  Почтовые программы. Почтовая программа Outlook Express. Создание, отправка и получение сообщения. Электронная почта с Web-интерфейсом. Телеконференции. Работа с телеконференциями.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Работа с почтовой программой Outlook Express.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Почтовые программы.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9.3 Всемирная паутина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Технология World Wide Web (WWW). Универсальный указатель ресурсов. Браузеры. Настройка браузера. Использование ссылок. Ввод URL в окне Адрес. Создание и использование «закладок». Файловые архивы. Серверы файловых архивов. Протокол передачи файлов (FTP). Загрузка файлов с помощью браузера. Загрузка файлов с помощью специализированных менеджеров загрузки. FTP-клиенты.  Поиск информации в Интернете. Поисковые системы общего назначения Поиск по ключевым словам. Поиск в иерархической системе каталогов. Специализированные поисковые системы Поиск файлов. Поиск адресов электронной почты. Интерактивное общение в Интернете. Серверы интерактивного общения. Интернет-телефония. Мобильный Интернет.  Мультимедиа технологии в Интернете  Электронная коммерция в Интернете.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Браузеры. Функциональные возможности. Настройка браузеров. Поиск и сбор информации в сети Интернет по заданной тематике.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9.4 Основы языка гипертекстовой разметки документов</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Web-сайты и Web-страницы. Форматирование текста и размещение графики. Гиперссылки на Web-страницах.Списки на Web-страницах. Формы на Web-страницах  Инструментальные средства создания Web-страниц.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Создание Web-страницы в приложении FrontPage.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b/>
              </w:rPr>
              <w:t xml:space="preserve">Раздел 10</w:t>
            </w:r>
          </w:p>
        </w:tc>
        <w:tc>
          <w:tcPr>
            <w:tcW w:w="" w:type="dxa"/>
          </w:tcPr>
          <w:p>
            <w:pPr>
              <w:jc w:val="center"/>
            </w:pPr>
            <w:r>
              <w:rPr>
                <w:rFonts w:ascii="Times New Roman" w:hAnsi="Times New Roman" w:eastAsia="Times New Roman" w:cs="Times New Roman"/>
                <w:sz w:val="24"/>
                <w:szCs w:val="24"/>
                <w:b/>
              </w:rPr>
              <w:t xml:space="preserve">Информатизация общества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10.1 Информационное общество</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Индустриальное общество. Информационное общество. Критерии развитости информационного общества  Информационная культура. Овладение офисными информационными технологиями – социально необходимое умение.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restart"/>
          </w:tcPr>
          <w:p>
            <w:pPr>
              <w:jc w:val="center"/>
            </w:pPr>
            <w:r>
              <w:rPr>
                <w:rFonts w:ascii="Times New Roman" w:hAnsi="Times New Roman" w:eastAsia="Times New Roman" w:cs="Times New Roman"/>
                <w:sz w:val="24"/>
                <w:szCs w:val="24"/>
              </w:rPr>
              <w:t xml:space="preserve">Тема 10.2 Правовая охрана программ и данных. Защита информации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Основы правовых аспектов использования компьютерных программ. Лицензионные, условно бесплатные и бесплатные программы  Правовая охрана информации. Правовая охрана программ и баз данных. Электронная подпись.  Защита информации. Защита доступа к компьютеру. Защита программ от нелегального копирования и использования.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Законодательные и иные правовые акты РФ, регулирующие правовые отношения в сфере информационной безопасности.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rPr>
              <w:t xml:space="preserve">Всего:</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164</w:t>
            </w:r>
          </w:p>
        </w:tc>
        <w:tc>
          <w:tcPr>
            <w:tcW w:w="" w:type="dxa"/>
          </w:tcPr>
          <w:p>
            <w:pPr>
              <w:jc w:val="center"/>
            </w:pPr>
            <w:r>
              <w:rPr>
                <w:rFonts w:ascii="Times New Roman" w:hAnsi="Times New Roman" w:eastAsia="Times New Roman" w:cs="Times New Roman"/>
                <w:sz w:val="24"/>
                <w:szCs w:val="24"/>
              </w:rPr>
              <w:t xml:space="preserve"/>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Для характеристики уровня освоения учебного материала используются следующие обозначения:</w:t>
      </w:r>
    </w:p>
    <w:p>
      <w:pPr>
        <w:numPr>
          <w:ilvl w:val="0"/>
          <w:numId w:val="7"/>
        </w:numPr>
      </w:pPr>
      <w:r>
        <w:rPr>
          <w:rFonts w:ascii="Times New Roman" w:hAnsi="Times New Roman" w:eastAsia="Times New Roman" w:cs="Times New Roman"/>
          <w:sz w:val="24"/>
          <w:szCs w:val="24"/>
        </w:rPr>
        <w:t xml:space="preserve">ознакомительный (узнавание новых объектов, свойств);</w:t>
      </w:r>
    </w:p>
    <w:p>
      <w:pPr>
        <w:numPr>
          <w:ilvl w:val="0"/>
          <w:numId w:val="7"/>
        </w:numPr>
      </w:pPr>
      <w:r>
        <w:rPr>
          <w:rFonts w:ascii="Times New Roman" w:hAnsi="Times New Roman" w:eastAsia="Times New Roman" w:cs="Times New Roman"/>
          <w:sz w:val="24"/>
          <w:szCs w:val="24"/>
        </w:rPr>
        <w:t xml:space="preserve">репродуктивный (выполнение деятельности по образцу, инструкции или под руководством);</w:t>
      </w:r>
    </w:p>
    <w:p>
      <w:pPr>
        <w:numPr>
          <w:ilvl w:val="0"/>
          <w:numId w:val="7"/>
        </w:numPr>
      </w:pPr>
      <w:r>
        <w:rPr>
          <w:rFonts w:ascii="Times New Roman" w:hAnsi="Times New Roman" w:eastAsia="Times New Roman" w:cs="Times New Roman"/>
          <w:sz w:val="24"/>
          <w:szCs w:val="24"/>
        </w:rPr>
        <w:t xml:space="preserve">продуктивный (планирование и самостоятельное выполнение деятельности, решение проблемных задач).</w:t>
      </w:r>
    </w:p>
    <w:p>
      <w:r>
        <w:br w:type="page"/>
      </w:r>
    </w:p>
    <w:p>
      <w:pPr>
        <w:pStyle w:val="Heading1"/>
      </w:pPr>
      <w:bookmarkStart w:id="3" w:name="_Toc3"/>
      <w:r>
        <w:t>3. УСЛОВИЯ РЕАЛИЗАЦИИ УЧЕБНОЙ ДИСЦИПЛИНЫ </w:t>
      </w:r>
      <w:bookmarkEnd w:id="3"/>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3.1. Требования к минимальному материально – техническому обеспечению</w:t>
      </w:r>
    </w:p>
    <w:p>
      <w:pPr>
        <w:jc w:val="both"/>
        <w:ind w:left="0" w:right="0" w:hanging="-709.2"/>
      </w:pPr>
      <w:r>
        <w:rPr>
          <w:rFonts w:ascii="Times New Roman" w:hAnsi="Times New Roman" w:eastAsia="Times New Roman" w:cs="Times New Roman"/>
          <w:sz w:val="24"/>
          <w:szCs w:val="24"/>
        </w:rPr>
        <w:t xml:space="preserve">Кабинет бизнес-планирования </w:t>
      </w:r>
    </w:p>
    <w:p>
      <w:pPr>
        <w:jc w:val="both"/>
        <w:ind w:left="0" w:right="0" w:hanging="-709.2"/>
      </w:pPr>
      <w:r>
        <w:rPr>
          <w:rFonts w:ascii="Times New Roman" w:hAnsi="Times New Roman" w:eastAsia="Times New Roman" w:cs="Times New Roman"/>
          <w:sz w:val="24"/>
          <w:szCs w:val="24"/>
        </w:rPr>
        <w:t xml:space="preserve">Комплект учебно-методических пособий; 12 компьютеров E8400/2048Mb/VGA int /320Gb/BenQ19; интерактивная доска SMART BOARD 480 со встроенным проектором V25
 </w:t>
      </w:r>
    </w:p>
    <w:p/>
    <w:p>
      <w:pPr>
        <w:jc w:val="both"/>
        <w:ind w:left="0" w:right="0" w:hanging="-709.2"/>
      </w:pPr>
      <w:r>
        <w:rPr>
          <w:rFonts w:ascii="Times New Roman" w:hAnsi="Times New Roman" w:eastAsia="Times New Roman" w:cs="Times New Roman"/>
          <w:sz w:val="24"/>
          <w:szCs w:val="24"/>
        </w:rPr>
        <w:t xml:space="preserve">Программное обеспечение:</w:t>
      </w:r>
    </w:p>
    <w:p>
      <w:pPr>
        <w:jc w:val="both"/>
        <w:ind w:left="0" w:right="0" w:hanging="-709.2"/>
      </w:pPr>
      <w:r>
        <w:rPr>
          <w:rFonts w:ascii="Times New Roman" w:hAnsi="Times New Roman" w:eastAsia="Times New Roman" w:cs="Times New Roman"/>
          <w:sz w:val="24"/>
          <w:szCs w:val="24"/>
        </w:rPr>
        <w:t xml:space="preserve">Google Chrome (Лицензионное соглашение Google)</w:t>
      </w:r>
    </w:p>
    <w:p>
      <w:pPr>
        <w:jc w:val="both"/>
        <w:ind w:left="0" w:right="0" w:hanging="-709.2"/>
      </w:pPr>
      <w:r>
        <w:rPr>
          <w:rFonts w:ascii="Times New Roman" w:hAnsi="Times New Roman" w:eastAsia="Times New Roman" w:cs="Times New Roman"/>
          <w:sz w:val="24"/>
          <w:szCs w:val="24"/>
        </w:rPr>
        <w:t xml:space="preserve">Pascal PascalABC.NET (GNU Lesser General Public License v.3)</w:t>
      </w:r>
    </w:p>
    <w:p>
      <w:pPr>
        <w:jc w:val="both"/>
        <w:ind w:left="0" w:right="0" w:hanging="-709.2"/>
      </w:pPr>
      <w:r>
        <w:rPr>
          <w:rFonts w:ascii="Times New Roman" w:hAnsi="Times New Roman" w:eastAsia="Times New Roman" w:cs="Times New Roman"/>
          <w:sz w:val="24"/>
          <w:szCs w:val="24"/>
        </w:rPr>
        <w:t xml:space="preserve">Microsoft Windows XP (Программа Microsoft Azure Dev Tools for Teaching (Order Number: IM126433))</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3.2. Информационное обеспечение обучения</w:t>
      </w:r>
    </w:p>
    <w:p>
      <w:pPr>
        <w:jc w:val="both"/>
        <w:ind w:left="0" w:right="0" w:hanging="-709.2"/>
      </w:pPr>
      <w:r>
        <w:rPr>
          <w:rFonts w:ascii="Times New Roman" w:hAnsi="Times New Roman" w:eastAsia="Times New Roman" w:cs="Times New Roman"/>
          <w:sz w:val="24"/>
          <w:szCs w:val="24"/>
        </w:rPr>
        <w:t xml:space="preserve">Перечень рекомендуемых учебных изданий, интернет – ресурсов, дополнительной литературы.</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Основные источники:</w:t>
      </w:r>
    </w:p>
    <w:p>
      <w:pPr>
        <w:numPr>
          <w:ilvl w:val="0"/>
          <w:numId w:val="8"/>
        </w:numPr>
      </w:pPr>
      <w:r>
        <w:rPr>
          <w:rFonts w:ascii="Times New Roman" w:hAnsi="Times New Roman" w:eastAsia="Times New Roman" w:cs="Times New Roman"/>
          <w:sz w:val="24"/>
          <w:szCs w:val="24"/>
        </w:rPr>
        <w:t xml:space="preserve">Основы информатики: учебник / В.Ф. Ляхович, В.А. Молодцов, Н.Б. Рыжикова. – Москва : КноРус, 2016. – 347 с. – (Среднее профессиональное образование). – ISBN 978-5-406-04695-1.. https://www.book.ru/book/919275</w:t>
      </w:r>
    </w:p>
    <w:p>
      <w:pPr>
        <w:numPr>
          <w:ilvl w:val="0"/>
          <w:numId w:val="8"/>
        </w:numPr>
      </w:pPr>
      <w:r>
        <w:rPr>
          <w:rFonts w:ascii="Times New Roman" w:hAnsi="Times New Roman" w:eastAsia="Times New Roman" w:cs="Times New Roman"/>
          <w:sz w:val="24"/>
          <w:szCs w:val="24"/>
        </w:rPr>
        <w:t xml:space="preserve">Угринович, Н.Д. Информатика : учебник / Угринович Н.Д. — Москва : КноРус, 2018. — 377 с. — (СПО). — ISBN 978-5-406-06180-0.. https://www.book.ru/book/924189</w:t>
      </w:r>
    </w:p>
    <w:p>
      <w:pPr>
        <w:numPr>
          <w:ilvl w:val="0"/>
          <w:numId w:val="8"/>
        </w:numPr>
      </w:pPr>
      <w:r>
        <w:rPr>
          <w:rFonts w:ascii="Times New Roman" w:hAnsi="Times New Roman" w:eastAsia="Times New Roman" w:cs="Times New Roman"/>
          <w:sz w:val="24"/>
          <w:szCs w:val="24"/>
        </w:rPr>
        <w:t xml:space="preserve">Угринович, Н.Д. Информатика. Практикум: практикум / Н.Д. Угринович. — Москва : КноРус, 2018. — 264 с. — (СПО). — ISBN 978-5-406-06186-2.. https://www.book.ru/book/924220</w:t>
      </w:r>
    </w:p>
    <w:p>
      <w:pPr>
        <w:numPr>
          <w:ilvl w:val="0"/>
          <w:numId w:val="8"/>
        </w:numPr>
      </w:pPr>
      <w:r>
        <w:rPr>
          <w:rFonts w:ascii="Times New Roman" w:hAnsi="Times New Roman" w:eastAsia="Times New Roman" w:cs="Times New Roman"/>
          <w:sz w:val="24"/>
          <w:szCs w:val="24"/>
        </w:rPr>
        <w:t xml:space="preserve">Основы программирования. Учебник с практикумом: учебник / Н.В. Макарова под ред., Ю.Н. Нилова, С.Б. Зеленина, Е.В. Лебедева. – Москва: КноРус, 2016. – 451 с. – (Среднее профессиональное образование). – ISBN 978-5-406-05332-4.. https://www.book.ru/book/920203</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Дополнительные источники:</w:t>
      </w:r>
    </w:p>
    <w:p>
      <w:pPr>
        <w:numPr>
          <w:ilvl w:val="0"/>
          <w:numId w:val="9"/>
        </w:numPr>
      </w:pPr>
      <w:r>
        <w:rPr>
          <w:rFonts w:ascii="Times New Roman" w:hAnsi="Times New Roman" w:eastAsia="Times New Roman" w:cs="Times New Roman"/>
          <w:sz w:val="24"/>
          <w:szCs w:val="24"/>
        </w:rPr>
        <w:t xml:space="preserve">Информационные технологии. Задачник: учебное пособие / С.В. Синаторов. – Москва: КноРус, 2017. – 253 с. – (Среднее профессиональное образование). – ISBN 978-5-406-04886-3.. https://www.book.ru/book/920544</w:t>
      </w:r>
    </w:p>
    <w:p>
      <w:pPr>
        <w:numPr>
          <w:ilvl w:val="0"/>
          <w:numId w:val="9"/>
        </w:numPr>
      </w:pPr>
      <w:r>
        <w:rPr>
          <w:rFonts w:ascii="Times New Roman" w:hAnsi="Times New Roman" w:eastAsia="Times New Roman" w:cs="Times New Roman"/>
          <w:sz w:val="24"/>
          <w:szCs w:val="24"/>
        </w:rPr>
        <w:t xml:space="preserve">Базы данных: учебник / И.А. Кумскова. – Москва: КноРус, 2016. – 399 с. – (Среднее профессиональное образование). – ISBN 978-5-406-04521-3.. https://www.book.ru/book/919609</w:t>
      </w:r>
    </w:p>
    <w:p>
      <w:pPr>
        <w:numPr>
          <w:ilvl w:val="0"/>
          <w:numId w:val="9"/>
        </w:numPr>
      </w:pPr>
      <w:r>
        <w:rPr>
          <w:rFonts w:ascii="Times New Roman" w:hAnsi="Times New Roman" w:eastAsia="Times New Roman" w:cs="Times New Roman"/>
          <w:sz w:val="24"/>
          <w:szCs w:val="24"/>
        </w:rPr>
        <w:t xml:space="preserve">Введение в язык Pascal: учебное пособие / В.Г. Абрамов, Н.П. Трифонов, Г.Н. Трифонова. – Москва: КноРус, 2016. – 380 с. – ISBN 978-5-406-05585-4.. https://www.book.ru/book/920781</w:t>
      </w:r>
    </w:p>
    <w:p>
      <w:pPr>
        <w:numPr>
          <w:ilvl w:val="0"/>
          <w:numId w:val="9"/>
        </w:numPr>
      </w:pPr>
      <w:r>
        <w:rPr>
          <w:rFonts w:ascii="Times New Roman" w:hAnsi="Times New Roman" w:eastAsia="Times New Roman" w:cs="Times New Roman"/>
          <w:sz w:val="24"/>
          <w:szCs w:val="24"/>
        </w:rPr>
        <w:t xml:space="preserve">Фиошин, М.Е. Информатика и ИКТ. 10-11 кл. Профильный уровень. В 2 ч. Ч.1: учеб. для общеобразоват. учреждений / М.Е. Фиошин, А.А. Россин, С.М. Юнусов. - 3-е изд., испр. - М.: Дрофа, 2010. - 255, [1] c.. 50</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Интернет-ресурсы:</w:t>
      </w:r>
    </w:p>
    <w:p>
      <w:pPr>
        <w:numPr>
          <w:ilvl w:val="0"/>
          <w:numId w:val="10"/>
        </w:numPr>
      </w:pPr>
      <w:r>
        <w:rPr>
          <w:rFonts w:ascii="Times New Roman" w:hAnsi="Times New Roman" w:eastAsia="Times New Roman" w:cs="Times New Roman"/>
          <w:sz w:val="24"/>
          <w:szCs w:val="24"/>
        </w:rPr>
        <w:t xml:space="preserve">Справочная система "Microsoft Office 2010". - Режим доступа: http://office.microsoft.com</w:t>
      </w:r>
    </w:p>
    <w:p>
      <w:pPr>
        <w:numPr>
          <w:ilvl w:val="0"/>
          <w:numId w:val="10"/>
        </w:numPr>
      </w:pPr>
      <w:r>
        <w:rPr>
          <w:rFonts w:ascii="Times New Roman" w:hAnsi="Times New Roman" w:eastAsia="Times New Roman" w:cs="Times New Roman"/>
          <w:sz w:val="24"/>
          <w:szCs w:val="24"/>
        </w:rPr>
        <w:t xml:space="preserve">Поисковая система Яndex. - Режим доступа: http://www.yandex.ru</w:t>
      </w:r>
    </w:p>
    <w:p>
      <w:pPr>
        <w:numPr>
          <w:ilvl w:val="0"/>
          <w:numId w:val="10"/>
        </w:numPr>
      </w:pPr>
      <w:r>
        <w:rPr>
          <w:rFonts w:ascii="Times New Roman" w:hAnsi="Times New Roman" w:eastAsia="Times New Roman" w:cs="Times New Roman"/>
          <w:sz w:val="24"/>
          <w:szCs w:val="24"/>
        </w:rPr>
        <w:t xml:space="preserve">ИПС «Консультант Плюс». - Режим доступа: http://www.consultant.ru/</w:t>
      </w:r>
    </w:p>
    <w:p>
      <w:r>
        <w:br w:type="page"/>
      </w:r>
    </w:p>
    <w:p>
      <w:pPr>
        <w:pStyle w:val="Heading1"/>
      </w:pPr>
      <w:bookmarkStart w:id="4" w:name="_Toc4"/>
      <w:r>
        <w:t>
          4. КОНТРОЛЬ И ОЦЕНКА РЕЗУЛЬТАТОВ ОСВОЕНИЯ 
          <w:br/>
          УЧЕБНОЙ ДИСЦИПЛИНЫ 
        </w:t>
      </w:r>
      <w:bookmarkEnd w:id="4"/>
    </w:p>
    <w:p>
      <w:pPr>
        <w:jc w:val="center"/>
      </w:pPr>
      <w:pPr>
        <w:rPr>
          <w:rFonts w:ascii="Times New Roman" w:hAnsi="Times New Roman" w:eastAsia="Times New Roman" w:cs="Times New Roman"/>
          <w:sz w:val="24"/>
          <w:szCs w:val="24"/>
        </w:rPr>
      </w:pPr>
    </w:p>
    <w:tbl>
      <w:tblGrid>
        <w:gridCol w:w="7500" w:type="dxa"/>
        <w:gridCol w:w="5000" w:type="dxa"/>
      </w:tblGrid>
      <w:tblPr>
        <w:tblStyle w:val="myTable"/>
      </w:tblPr>
      <w:tr>
        <w:trPr/>
        <w:tc>
          <w:tcPr>
            <w:tcW w:w="7500" w:type="dxa"/>
          </w:tcPr>
          <w:p>
            <w:pPr>
              <w:jc w:val="center"/>
            </w:pPr>
            <w:r>
              <w:rPr>
                <w:rFonts w:ascii="Times New Roman" w:hAnsi="Times New Roman" w:eastAsia="Times New Roman" w:cs="Times New Roman"/>
                <w:sz w:val="24"/>
                <w:szCs w:val="24"/>
                <w:b/>
              </w:rPr>
              <w:t xml:space="preserve">Результаты обучения (освоенные умения, усвоенные знания)</w:t>
            </w:r>
          </w:p>
        </w:tc>
        <w:tc>
          <w:tcPr>
            <w:tcW w:w="5000" w:type="dxa"/>
          </w:tcPr>
          <w:p>
            <w:pPr>
              <w:jc w:val="center"/>
            </w:pPr>
            <w:r>
              <w:rPr>
                <w:rFonts w:ascii="Times New Roman" w:hAnsi="Times New Roman" w:eastAsia="Times New Roman" w:cs="Times New Roman"/>
                <w:sz w:val="24"/>
                <w:szCs w:val="24"/>
                <w:b/>
              </w:rPr>
              <w:t xml:space="preserve">Формы и методы контроля и оценки результатов обучения</w:t>
            </w:r>
          </w:p>
        </w:tc>
      </w:tr>
      <w:tr>
        <w:trPr/>
        <w:tc>
          <w:tcPr>
            <w:tcW w:w="" w:type="dxa"/>
          </w:tcPr>
          <w:p>
            <w:pPr>
              <w:jc w:val="both"/>
            </w:pPr>
            <w:r>
              <w:rPr>
                <w:rFonts w:ascii="Times New Roman" w:hAnsi="Times New Roman" w:eastAsia="Times New Roman" w:cs="Times New Roman"/>
                <w:sz w:val="24"/>
                <w:szCs w:val="24"/>
              </w:rPr>
              <w:t xml:space="preserve">понимать программы, написанные на изучаемом алгоритмическом языке высокого уровня</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анализировать алгоритмы с использованием таблиц</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использовать готовые прикладные компьютерные программы</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работать с базами данных и средствами доступа к ним</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роль информации и связанных с ней процессов в окружающем мире</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основные понятия математического моделирования</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о необходимости анализа соответствия модели и моделируемого объекта (процесса)</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основные конструкции программирования</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основные способы хранения и простейшей обработки данных</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основные понятия баз данных и средств доступа к ним</w:t>
            </w:r>
          </w:p>
        </w:tc>
        <w:tc>
          <w:tcPr>
            <w:tcW w:w="" w:type="dxa"/>
          </w:tcPr>
          <w:p>
            <w:pPr>
              <w:jc w:val="both"/>
            </w:pPr>
            <w:r>
              <w:rPr>
                <w:rFonts w:ascii="Times New Roman" w:hAnsi="Times New Roman" w:eastAsia="Times New Roman" w:cs="Times New Roman"/>
                <w:sz w:val="24"/>
                <w:szCs w:val="24"/>
              </w:rPr>
              <w:t xml:space="preserve">тест, устный опрос</w:t>
            </w:r>
          </w:p>
        </w:tc>
      </w:tr>
      <w:tr>
        <w:trPr/>
        <w:tc>
          <w:tcPr>
            <w:tcW w:w="" w:type="dxa"/>
          </w:tcPr>
          <w:p>
            <w:pPr>
              <w:jc w:val="both"/>
            </w:pPr>
            <w:r>
              <w:rPr>
                <w:rFonts w:ascii="Times New Roman" w:hAnsi="Times New Roman" w:eastAsia="Times New Roman" w:cs="Times New Roman"/>
                <w:sz w:val="24"/>
                <w:szCs w:val="24"/>
              </w:rPr>
              <w:t xml:space="preserve">основы правовых аспектов использования компьютерных программ и работы в Интернете</w:t>
            </w:r>
          </w:p>
        </w:tc>
        <w:tc>
          <w:tcPr>
            <w:tcW w:w="" w:type="dxa"/>
          </w:tcPr>
          <w:p>
            <w:pPr>
              <w:jc w:val="both"/>
            </w:pPr>
            <w:r>
              <w:rPr>
                <w:rFonts w:ascii="Times New Roman" w:hAnsi="Times New Roman" w:eastAsia="Times New Roman" w:cs="Times New Roman"/>
                <w:sz w:val="24"/>
                <w:szCs w:val="24"/>
              </w:rPr>
              <w:t xml:space="preserve">тест, устный опрос</w:t>
            </w:r>
          </w:p>
        </w:tc>
      </w:tr>
    </w:tbl>
    <w:p>
      <w:pPr>
        <w:jc w:val="center"/>
      </w:pPr>
      <w:pPr>
        <w:rPr>
          <w:rFonts w:ascii="Times New Roman" w:hAnsi="Times New Roman" w:eastAsia="Times New Roman" w:cs="Times New Roman"/>
          <w:sz w:val="24"/>
          <w:szCs w:val="24"/>
        </w:rPr>
      </w:pPr>
    </w:p>
    <w:sectPr>
      <w:headerReference w:type="default" r:id="rId10"/>
      <w:pgSz w:orient="portrait" w:w="11870" w:h="16787"/>
      <w:pgMar w:top="850" w:right="850" w:bottom="850" w:left="170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54889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363F437E"/>
    <w:multiLevelType w:val="hybridMultilevel"/>
    <w:lvl w:ilvl="0">
      <w:start w:val="1"/>
      <w:numFmt w:val="decimal"/>
      <w:suff w:val="tab"/>
      <w:lvlText w:val="–"/>
      <w:lvlJc w:val="left"/>
      <w:pPr>
        <w:tabs>
          <w:tab w:val="num" w:pos="720"/>
        </w:tabs>
        <w:ind w:left="965" w:hanging="240"/>
      </w:pPr>
      <w:rPr>
        <w:rFonts w:ascii="" w:hAnsi="" w:cs=""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4CB0B9DA"/>
    <w:multiLevelType w:val="multilevel"/>
    <w:lvl w:ilvl="0">
      <w:start w:val="1"/>
      <w:numFmt w:val="decimal"/>
      <w:suff w:val="tab"/>
      <w:lvlText w:val="%1. -"/>
      <w:pPr>
        <w:tabs>
          <w:tab w:val="num" w:pos="720"/>
        </w:tabs>
        <w:ind w:left="1080" w:hanging="360"/>
      </w:pPr>
      <w:rPr>
        <w:rFonts/>
      </w:rPr>
    </w:lvl>
  </w:abstractNum>
  <w:abstractNum w:abstractNumId="8">
    <w:nsid w:val="3C266536"/>
    <w:multiLevelType w:val="multilevel"/>
    <w:lvl w:ilvl="0">
      <w:start w:val="1"/>
      <w:numFmt w:val="decimal"/>
      <w:suff w:val="tab"/>
      <w:lvlText w:val="%1."/>
      <w:pPr>
        <w:tabs>
          <w:tab w:val="num" w:pos="720"/>
        </w:tabs>
        <w:ind w:left="1080" w:hanging="360"/>
      </w:pPr>
      <w:rPr>
        <w:rFonts/>
      </w:rPr>
    </w:lvl>
  </w:abstractNum>
  <w:abstractNum w:abstractNumId="9">
    <w:nsid w:val="15E21BC9"/>
    <w:multiLevelType w:val="multilevel"/>
    <w:lvl w:ilvl="0">
      <w:start w:val="1"/>
      <w:numFmt w:val="decimal"/>
      <w:suff w:val="tab"/>
      <w:lvlText w:val="%1."/>
      <w:pPr>
        <w:tabs>
          <w:tab w:val="num" w:pos="720"/>
        </w:tabs>
        <w:ind w:left="1080" w:hanging="360"/>
      </w:pPr>
      <w:rPr>
        <w:rFonts/>
      </w:rPr>
    </w:lvl>
  </w:abstractNum>
  <w:abstractNum w:abstractNumId="10">
    <w:nsid w:val="B84F6884"/>
    <w:multiLevelType w:val="multilevel"/>
    <w:lvl w:ilvl="0">
      <w:start w:val="1"/>
      <w:numFmt w:val="decimal"/>
      <w:suff w:val="tab"/>
      <w:lvlText w:val="%1."/>
      <w:pPr>
        <w:tabs>
          <w:tab w:val="num" w:pos="720"/>
        </w:tabs>
        <w:ind w:left="1080" w:hanging="360"/>
      </w:pPr>
      <w:rPr>
        <w:rFonts/>
      </w:rPr>
    </w:lvl>
  </w:abstract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pPr>
      <w:spacing w:before="0" w:after="0" w:line="240" w:lineRule="auto"/>
    </w:pPr>
  </w:style>
  <w:style w:type="character" w:styleId="FootnoteReference">
    <w:name w:val="Footnote Reference"/>
    <w:semiHidden/>
    <w:unhideWhenUsed/>
    <w:rPr>
      <w:vertAlign w:val="superscript"/>
    </w:rPr>
  </w:style>
  <w:style w:type="table" w:customStyle="1" w:styleId="myTable">
    <w:name w:val="myTable"/>
    <w:uiPriority w:val="99"/>
    <w:tblPr>
      <w:tblW w:w="0" w:type="auto"/>
      <w:tblCellMar>
        <w:top w:w="20" w:type="dxa"/>
        <w:left w:w="100" w:type="dxa"/>
        <w:right w:w="100"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 w:type="table" w:customStyle="1" w:styleId="myTableNoBorders">
    <w:name w:val="myTableNoBorders"/>
    <w:uiPriority w:val="99"/>
    <w:tblPr>
      <w:tblW w:w="0" w:type="auto"/>
      <w:tblCellMar>
        <w:top w:w="20" w:type="dxa"/>
        <w:left w:w="100" w:type="dxa"/>
        <w:right w:w="100" w:type="dxa"/>
      </w:tblCellMar>
    </w:tblPr>
  </w:style>
  <w:style w:type="paragraph" w:styleId="Heading1">
    <w:link w:val="Heading1Char"/>
    <w:name w:val="heading 1"/>
    <w:basedOn w:val="Normal"/>
    <w:pPr>
      <w:jc w:val="center"/>
    </w:pPr>
    <w:rPr>
      <w:rFonts w:ascii="Times New Roman" w:hAnsi="Times New Roman" w:eastAsia="Times New Roman" w:cs="Times New Roman"/>
      <w:sz w:val="24"/>
      <w:szCs w:val="24"/>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4.xml"/><Relationship Id="rId1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2024-03-28T23:12:43+03:00</dcterms:created>
  <dcterms:modified xsi:type="dcterms:W3CDTF">2024-03-28T23:12:43+03:00</dcterms:modified>
</cp:coreProperties>
</file>

<file path=docProps/custom.xml><?xml version="1.0" encoding="utf-8"?>
<Properties xmlns="http://schemas.openxmlformats.org/officeDocument/2006/custom-properties" xmlns:vt="http://schemas.openxmlformats.org/officeDocument/2006/docPropsVTypes"/>
</file>