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0" w:line="240" w:lineRule="auto"/>
      </w:pPr>
      <w:r>
        <w:rPr>
          <w:rFonts w:ascii="Times New Roman" w:hAnsi="Times New Roman" w:eastAsia="Times New Roman" w:cs="Times New Roman"/>
          <w:sz w:val="24"/>
          <w:szCs w:val="24"/>
        </w:rPr>
        <w:t xml:space="preserve">Аннотация дисциплины</w:t>
      </w:r>
    </w:p>
    <w:p>
      <w:pPr>
        <w:jc w:val="center"/>
        <w:spacing w:after="0" w:line="240" w:lineRule="auto"/>
      </w:pPr>
      <w:r>
        <w:rPr>
          <w:rFonts w:ascii="Times New Roman" w:hAnsi="Times New Roman" w:eastAsia="Times New Roman" w:cs="Times New Roman"/>
          <w:sz w:val="24"/>
          <w:szCs w:val="24"/>
          <w:b w:val="1"/>
          <w:bCs w:val="1"/>
        </w:rPr>
        <w:t xml:space="preserve">Международное частное право</w:t>
      </w:r>
    </w:p>
    <w:p>
      <w:pPr>
        <w:jc w:val="both"/>
        <w:spacing w:after="0"/>
      </w:pPr>
      <w:r>
        <w:rPr>
          <w:rFonts w:ascii="Times New Roman" w:hAnsi="Times New Roman" w:eastAsia="Times New Roman" w:cs="Times New Roman"/>
          <w:sz w:val="24"/>
          <w:szCs w:val="24"/>
        </w:rPr>
        <w:t xml:space="preserve">Общая трудоемкость изучения дисциплины составляет 4 ЗЕТ (144 часов).</w:t>
      </w:r>
    </w:p>
    <w:p/>
    <w:p>
      <w:pPr>
        <w:jc w:val="both"/>
        <w:spacing w:after="0"/>
      </w:pPr>
      <w:r>
        <w:rPr>
          <w:rFonts w:ascii="Times New Roman" w:hAnsi="Times New Roman" w:eastAsia="Times New Roman" w:cs="Times New Roman"/>
          <w:sz w:val="24"/>
          <w:szCs w:val="24"/>
          <w:b w:val="1"/>
          <w:bCs w:val="1"/>
        </w:rPr>
        <w:t xml:space="preserve">Цели и задачи дисциплины</w:t>
      </w:r>
    </w:p>
    <w:p/>
    <w:p>
      <w:pPr>
        <w:jc w:val="both"/>
        <w:spacing w:after="0"/>
      </w:pPr>
      <w:r>
        <w:rPr>
          <w:rFonts w:ascii="Times New Roman" w:hAnsi="Times New Roman" w:eastAsia="Times New Roman" w:cs="Times New Roman"/>
          <w:sz w:val="24"/>
          <w:szCs w:val="24"/>
        </w:rPr>
        <w:t xml:space="preserve">Цель дисциплины - достижение всестороннего и глубокого понимания студентами природы и сущности международного частного права (далее – МЧП), его подотраслей и институтов. Процессы формирования глобальной системы торговли, финансов и производства приводит к динамичному росту, интенсификации и разнообразию трансграничных связей населения. Это предопределяет ускорение развития и совершенствования МЧП, которое должно решать все более сложные задачи. В современных условиях любой практикующий юрист независимо от того, занимается ли он частной практикой или находится на государственной или дипломатической службе, не может обойтись без основательных знаний данной дисциплины.
Основные задачи курса:
1. Сформировать представление с позиций общей теории права об особенностях правовой природы МЧП, его предмета и метода, а также об отличии его от других отраслей права: международного права, гражданского права, финансового права и др.
2. Сформировать знания нормативного содержания основных институтов МЧП.
3. Сформировать умение использовать полученные знания на практике.
</w:t>
      </w:r>
    </w:p>
    <w:p/>
    <w:p>
      <w:pPr>
        <w:jc w:val="both"/>
        <w:spacing w:after="0"/>
      </w:pPr>
      <w:r>
        <w:rPr>
          <w:rFonts w:ascii="Times New Roman" w:hAnsi="Times New Roman" w:eastAsia="Times New Roman" w:cs="Times New Roman"/>
          <w:sz w:val="24"/>
          <w:szCs w:val="24"/>
          <w:b w:val="1"/>
          <w:bCs w:val="1"/>
        </w:rPr>
        <w:t xml:space="preserve">Основные дидактические единицы (разделы)</w:t>
      </w:r>
    </w:p>
    <w:p/>
    <w:p>
      <w:pPr>
        <w:jc w:val="both"/>
        <w:spacing w:after="0"/>
      </w:pPr>
      <w:r>
        <w:rPr>
          <w:rFonts w:ascii="Times New Roman" w:hAnsi="Times New Roman" w:eastAsia="Times New Roman" w:cs="Times New Roman"/>
          <w:sz w:val="24"/>
          <w:szCs w:val="24"/>
        </w:rPr>
        <w:t xml:space="preserve">Понятие и источники международного частного права. </w:t>
      </w:r>
      <w:r>
        <w:rPr>
          <w:rFonts w:ascii="Times New Roman" w:hAnsi="Times New Roman" w:eastAsia="Times New Roman" w:cs="Times New Roman"/>
          <w:sz w:val="24"/>
          <w:szCs w:val="24"/>
        </w:rPr>
        <w:t xml:space="preserve">Коллизионные нормы. Особенности применения иностранного права. </w:t>
      </w:r>
    </w:p>
    <w:p/>
    <w:p>
      <w:pPr>
        <w:jc w:val="both"/>
        <w:spacing w:after="0"/>
      </w:pPr>
      <w:r>
        <w:rPr>
          <w:rFonts w:ascii="Times New Roman" w:hAnsi="Times New Roman" w:eastAsia="Times New Roman" w:cs="Times New Roman"/>
          <w:sz w:val="24"/>
          <w:szCs w:val="24"/>
          <w:b w:val="1"/>
          <w:bCs w:val="1"/>
        </w:rPr>
        <w:t xml:space="preserve">В результате освоения дисциплины студент должен:</w:t>
      </w:r>
    </w:p>
    <w:p/>
    <w:p>
      <w:pPr>
        <w:jc w:val="both"/>
        <w:spacing w:after="0"/>
      </w:pPr>
      <w:r>
        <w:rPr>
          <w:rFonts w:ascii="Times New Roman" w:hAnsi="Times New Roman" w:eastAsia="Times New Roman" w:cs="Times New Roman"/>
          <w:sz w:val="24"/>
          <w:szCs w:val="24"/>
        </w:rPr>
        <w:t xml:space="preserve">Знать способы и методы толкования правовых коллизионных и материальных норм</w:t>
      </w:r>
    </w:p>
    <w:p>
      <w:pPr>
        <w:jc w:val="both"/>
        <w:spacing w:after="0"/>
      </w:pPr>
      <w:r>
        <w:rPr>
          <w:rFonts w:ascii="Times New Roman" w:hAnsi="Times New Roman" w:eastAsia="Times New Roman" w:cs="Times New Roman"/>
          <w:sz w:val="24"/>
          <w:szCs w:val="24"/>
        </w:rPr>
        <w:t xml:space="preserve">Знать нормы материального и процессуального права-регуляторы международных частноправовых отношений</w:t>
      </w:r>
    </w:p>
    <w:p>
      <w:pPr>
        <w:jc w:val="both"/>
        <w:spacing w:after="0"/>
      </w:pPr>
      <w:r>
        <w:rPr>
          <w:rFonts w:ascii="Times New Roman" w:hAnsi="Times New Roman" w:eastAsia="Times New Roman" w:cs="Times New Roman"/>
          <w:sz w:val="24"/>
          <w:szCs w:val="24"/>
        </w:rPr>
        <w:t xml:space="preserve"/>
      </w:r>
    </w:p>
    <w:p>
      <w:pPr>
        <w:jc w:val="both"/>
        <w:spacing w:after="0"/>
      </w:pPr>
      <w:r>
        <w:rPr>
          <w:rFonts w:ascii="Times New Roman" w:hAnsi="Times New Roman" w:eastAsia="Times New Roman" w:cs="Times New Roman"/>
          <w:sz w:val="24"/>
          <w:szCs w:val="24"/>
        </w:rPr>
        <w:t xml:space="preserve">Уметь использовать нормативно-правовую документацию и нормы иностранного права в сфере профессиональной деятельности</w:t>
      </w:r>
    </w:p>
    <w:p>
      <w:pPr>
        <w:jc w:val="both"/>
        <w:spacing w:after="0"/>
      </w:pPr>
      <w:r>
        <w:rPr>
          <w:rFonts w:ascii="Times New Roman" w:hAnsi="Times New Roman" w:eastAsia="Times New Roman" w:cs="Times New Roman"/>
          <w:sz w:val="24"/>
          <w:szCs w:val="24"/>
        </w:rPr>
        <w:t xml:space="preserve">Владеть навыками составления договоров и иных документов в сфере трансграничных отношений</w:t>
      </w:r>
    </w:p>
    <w:p>
      <w:pPr>
        <w:jc w:val="both"/>
        <w:spacing w:after="0"/>
      </w:pPr>
      <w:r>
        <w:rPr>
          <w:rFonts w:ascii="Times New Roman" w:hAnsi="Times New Roman" w:eastAsia="Times New Roman" w:cs="Times New Roman"/>
          <w:sz w:val="24"/>
          <w:szCs w:val="24"/>
        </w:rPr>
        <w:t xml:space="preserve">Владеть навыками применения норм национального и иностранного материального и процессуального права к решению задач профессиональной деятельности</w:t>
      </w:r>
    </w:p>
    <w:p/>
    <w:p/>
    <w:p>
      <w:pPr>
        <w:jc w:val="both"/>
        <w:spacing w:after="0"/>
      </w:pPr>
      <w:r>
        <w:rPr>
          <w:rFonts w:ascii="Times New Roman" w:hAnsi="Times New Roman" w:eastAsia="Times New Roman" w:cs="Times New Roman"/>
          <w:sz w:val="24"/>
          <w:szCs w:val="24"/>
          <w:b w:val="1"/>
          <w:bCs w:val="1"/>
        </w:rPr>
        <w:t xml:space="preserve">Виды учебной работы: </w:t>
      </w:r>
      <w:r>
        <w:rPr>
          <w:rFonts w:ascii="Times New Roman" w:hAnsi="Times New Roman" w:eastAsia="Times New Roman" w:cs="Times New Roman"/>
          <w:sz w:val="24"/>
          <w:szCs w:val="24"/>
          <w:i w:val="1"/>
          <w:iCs w:val="1"/>
        </w:rPr>
        <w:t xml:space="preserve">лекции</w:t>
      </w:r>
      <w:r>
        <w:rPr>
          <w:rFonts w:ascii="Times New Roman" w:hAnsi="Times New Roman" w:eastAsia="Times New Roman" w:cs="Times New Roman"/>
          <w:sz w:val="24"/>
          <w:szCs w:val="24"/>
          <w:i w:val="1"/>
          <w:iCs w:val="1"/>
        </w:rPr>
        <w:t xml:space="preserve"> и </w:t>
      </w:r>
      <w:r>
        <w:rPr>
          <w:rFonts w:ascii="Times New Roman" w:hAnsi="Times New Roman" w:eastAsia="Times New Roman" w:cs="Times New Roman"/>
          <w:sz w:val="24"/>
          <w:szCs w:val="24"/>
          <w:i w:val="1"/>
          <w:iCs w:val="1"/>
        </w:rPr>
        <w:t xml:space="preserve">практические занятия</w:t>
      </w:r>
      <w:r>
        <w:rPr>
          <w:rFonts w:ascii="Times New Roman" w:hAnsi="Times New Roman" w:eastAsia="Times New Roman" w:cs="Times New Roman"/>
          <w:sz w:val="24"/>
          <w:szCs w:val="24"/>
          <w:i w:val="1"/>
          <w:iCs w:val="1"/>
        </w:rPr>
        <w:t xml:space="preserve">.</w:t>
      </w:r>
    </w:p>
    <w:p/>
    <w:p>
      <w:pPr>
        <w:jc w:val="both"/>
        <w:spacing w:after="0"/>
      </w:pPr>
      <w:r>
        <w:rPr>
          <w:rFonts w:ascii="Times New Roman" w:hAnsi="Times New Roman" w:eastAsia="Times New Roman" w:cs="Times New Roman"/>
          <w:sz w:val="24"/>
          <w:szCs w:val="24"/>
        </w:rPr>
        <w:t xml:space="preserve">Изучение дисциплины заканчивается </w:t>
      </w:r>
      <w:r>
        <w:rPr>
          <w:rFonts w:ascii="Times New Roman" w:hAnsi="Times New Roman" w:eastAsia="Times New Roman" w:cs="Times New Roman"/>
          <w:sz w:val="24"/>
          <w:szCs w:val="24"/>
          <w:i w:val="1"/>
          <w:iCs w:val="1"/>
        </w:rPr>
        <w:t xml:space="preserve">экзаменом</w:t>
      </w:r>
      <w:r>
        <w:rPr>
          <w:rFonts w:ascii="Times New Roman" w:hAnsi="Times New Roman" w:eastAsia="Times New Roman" w:cs="Times New Roman"/>
          <w:sz w:val="24"/>
          <w:szCs w:val="24"/>
          <w:i w:val="1"/>
          <w:iCs w:val="1"/>
        </w:rPr>
        <w:t xml:space="preserve">.</w:t>
      </w:r>
    </w:p>
    <w:sectPr>
      <w:pgSz w:orient="portrait" w:w="11905.511811023622" w:h="16837.79527559055"/>
      <w:pgMar w:top="1134" w:right="850.5" w:bottom="1134" w:left="1701"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Times New Roman" w:cs="Times New Roman"/>
        <w:sz w:val="24"/>
        <w:szCs w:val="24"/>
        <w:lang w:val="en-US"/>
      </w:rPr>
    </w:rPrDefault>
  </w:docDefaults>
  <w:style w:type="paragraph" w:default="1" w:styleId="Normal">
    <w:name w:val="Normal"/>
    <w:pPr>
      <w:spacing w:before="0"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2026-06-15T19:10:54+03:00</dcterms:created>
  <dcterms:modified xsi:type="dcterms:W3CDTF">2026-06-15T19:10:54+03:00</dcterms:modified>
</cp:coreProperties>
</file>

<file path=docProps/custom.xml><?xml version="1.0" encoding="utf-8"?>
<Properties xmlns="http://schemas.openxmlformats.org/officeDocument/2006/custom-properties" xmlns:vt="http://schemas.openxmlformats.org/officeDocument/2006/docPropsVTypes"/>
</file>