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(модуля) Инженерная графика    являются: 
Целью изучения раздела "Начертательная геометрия"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Позиционные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Метрические задачи, 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Поверхности. Развертки поверхностей.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Аксонометрия геометрических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Изображения, виды, разрезы, сечения. Компас -3D и работа в 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Изображение  и обозначение резьбы. Шероховатость поверхности. Эскизы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 (кроме резьбовых).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методы построения обратимых чертежей пространственных объектов; изображения на чертежах линий и поверхностей; способы преображения чертежа; способы решения на чертежах основных  метрических и позиционных задач; методы построения разверток с нанесением элементов конструкции на развертке и свертке; методы построения эскизов, чертежей и технических рисунков стандартных деталей разъемных и неразъемных соединений (ОПК-5);
построение и чтение сборочных чертежей общего вида различного уровня сложности и назначения; правила оформления конструкторской документации в соответствии с ЕСКД: методы и средства геометрического моделирования технических объектов (ОПК-5);
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 (ОПК-6).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(ОПК-5);
 использовать стандартные методы расчета и проектирования изделий машиностроения в соответствие с техническим заданием (ОПК-6);
 снимать эскизы, выполнять и читать чертежи и другую конструкторскую документацию;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 (ОПК-6).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навыками самостоятельной работы; навыками работы на компьютерной технике с графическими пакетами для получения конструкторских, технологических и других документов
 навыками участия в работах по расчету и проектированию изделий машиностроения
 навыками разрабатывать проектную и техническую документацию и оформлять проектно-конструкторские разработки в соответствие со стандартами и другими нормативными документами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