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компьютерного моделирования машин и оборудования.
задачи
- ознакомить студентов с теоретическими основами компьютерного проектирования;
- дать студентам теоретические знания и практические навыки для разработки узлов технологических машин и оборудования, 
- формирование у студентов способности правильно воспринимать, перерабатывать и воспроизводить графическую информацию, используя системы компьютерного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 (ОПК-5)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 и редактировать 3D-модели деталей технологического оборудования; (ПК-10)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