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оценки технического уровня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качестве продукции как степени удовлетворения потребностей потребителей, ознакомление с современными методами оценки качества и технического уровня правилами использования результатов квалиметрических оценок.
задачи - ознакомить со структурным представлением природы качества продукции и системами показателей качества, методами измерения и количественного оценивания свойств качества;
 - выработать навыки решения задач и выполнения процедур по выбору системы показателей качества и техничского уровня машин
 - дать необходимые сведения по методам отбора экспертов, работе с ними и обработке значений экспертных оценок техничского уровня машин;
 - научить студентов системному использованию полученных знаний для анализа результатов деятельности и выработки планов работ по предупреждению и устранению брака, обоснования технических и организационно-экономических решений по управлению качеством и техничским уровнем машин, а так же для предварительного обоснования проектных решений;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Квалиметрия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Качество. Объекты качества. Характеристики.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методы численной оценки качества и технического уровня машин и оборудования ; (ПК-10)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номенклатуру измеряемых и контролируемых параметров продукции и технологических процессов соответствующую конкретной задаче, с использованием информации из различных источников ;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