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Сервис и реновация оборудования</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9 ЗЕТ (324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подготовка специалистов для разработки технологических процессов ремонта различных типов оборудования и транспортной техники, используемой в промышленности, приобретение студентами знаний и навыков по разработке технологических процессов ремонта. 
Задачи изучения дисциплины:
- освоение общих вопросов ремонтной технологии, таких как выбор методов получения ремонтных заготовок и построение маршрута их механической обработки;
- в зависимости от типа производства научиться выбирать методы обработки, строить унифицированные и единичные технологические процессы, применять средства механизации, автоматизации и контроля; 
- изучить процессы нанесения защитных покрытий и упрочнения, типовые технологические процессы восстановления некоторых наиболее типичных деталей.
Кроме решения этих задач, студенты должны быть ознакомлены с тенденциями развития ремонтного производства в России и мире, методикой оценки эффективности технологических процессов.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Качество продукции. Основные показатели качества. Технологический процесс и его структура. Понятие ремонт и восстановление деталей машин. Определение детали и ее состояний. Причины достижения предельного состояния деталей. </w:t>
      </w:r>
      <w:r>
        <w:rPr>
          <w:rFonts w:ascii="Times New Roman" w:hAnsi="Times New Roman" w:eastAsia="Times New Roman" w:cs="Times New Roman"/>
          <w:sz w:val="24"/>
          <w:szCs w:val="24"/>
        </w:rPr>
        <w:t xml:space="preserve">Процесс восстановления деталей. Структура процесса восстановления деталей. Место восстановительного производства в технологии ремонта машин. Понятия «восстановление» и «упрочнение» деталей. Восстановление деталей в процессе ремонта машин. Очистка деталей. Классификация и свойства загрязнений. Физические основы очистки поверхностей деталей от загрязнений. Очистные технологические среды. Органические растворители. Растворяюще-эмульгирующие средства. Твердые очистные среды, расплавы, кислоты и щелочи. </w:t>
      </w:r>
      <w:r>
        <w:rPr>
          <w:rFonts w:ascii="Times New Roman" w:hAnsi="Times New Roman" w:eastAsia="Times New Roman" w:cs="Times New Roman"/>
          <w:sz w:val="24"/>
          <w:szCs w:val="24"/>
        </w:rPr>
        <w:t xml:space="preserve">Процессы и средства очистки деталей. Очистное оборудование и его характеристика: струйные и погружные машины. Процессы и средства очистки деталей. Контроль качества очистки деталей. Определение технического состояния исходных заготовок и их сортировка. Виды и классификация повреждений. Процессы и средства для определения повреждений. </w:t>
      </w:r>
      <w:r>
        <w:rPr>
          <w:rFonts w:ascii="Times New Roman" w:hAnsi="Times New Roman" w:eastAsia="Times New Roman" w:cs="Times New Roman"/>
          <w:sz w:val="24"/>
          <w:szCs w:val="24"/>
        </w:rPr>
        <w:t xml:space="preserve">Организация работ при дефектации. Определение остаточного ресурса деталей. Формирование маршрутов восстановления и партий деталей. Определение и назначение ремонтных заготовок. Выбор материалов для восстановления деталей. Металлическая проволока и лента. Электроды. Прутки. Порошки. Порошковая проволока, ленты и шнуры. </w:t>
      </w:r>
      <w:r>
        <w:rPr>
          <w:rFonts w:ascii="Times New Roman" w:hAnsi="Times New Roman" w:eastAsia="Times New Roman" w:cs="Times New Roman"/>
          <w:sz w:val="24"/>
          <w:szCs w:val="24"/>
        </w:rPr>
        <w:t xml:space="preserve">Сварка в процессах создания ремонтных заготовок. Определение и классификация видов сварки. Газовая сварка. Электродуговая сварка. Особенности сварки деталей из различных материалов. </w:t>
      </w:r>
      <w:r>
        <w:rPr>
          <w:rFonts w:ascii="Times New Roman" w:hAnsi="Times New Roman" w:eastAsia="Times New Roman" w:cs="Times New Roman"/>
          <w:sz w:val="24"/>
          <w:szCs w:val="24"/>
        </w:rPr>
        <w:t xml:space="preserve">Наплавка покрытий. Характеристика способа. Подготовка материалов и заготовок к наплавке. Классификация электродуговой наплавки. Технологические особенности электродуговой наплавки. Ручная электродуговая наплавка. Электродуговая наплавка под слоем флюса. Разновидности электродуговой наплавки под слоем флюса. Наплавка лежачим электродом. Электрошлаковая наплавка. Наплавка в среде защитного газа. </w:t>
      </w:r>
      <w:r>
        <w:rPr>
          <w:rFonts w:ascii="Times New Roman" w:hAnsi="Times New Roman" w:eastAsia="Times New Roman" w:cs="Times New Roman"/>
          <w:sz w:val="24"/>
          <w:szCs w:val="24"/>
        </w:rPr>
        <w:t xml:space="preserve">Вибродуговая наплавка. Импульсно-дуговая наплавка. Плазменная наплавка. Электромагнитная наплавка. Лазерная наплавка. Электронно-лучевая наплавка. Индукционная наплавка. Наплавка намораживанием. Газовая наплавка. </w:t>
      </w:r>
      <w:r>
        <w:rPr>
          <w:rFonts w:ascii="Times New Roman" w:hAnsi="Times New Roman" w:eastAsia="Times New Roman" w:cs="Times New Roman"/>
          <w:sz w:val="24"/>
          <w:szCs w:val="24"/>
        </w:rPr>
        <w:t xml:space="preserve">Электроконтактная приварка металлического слоя. Характеристика способа. Технологии электроконтактной приварки металлического слоя. Напыление материала. Характеристика процесса. Технология напыления материала. Электродуговое напыление. Газопламенное напыление. Плазменное напыление. Детонационное напыление. Упрочняющая обработка напыленных покрытий. </w:t>
      </w:r>
      <w:r>
        <w:rPr>
          <w:rFonts w:ascii="Times New Roman" w:hAnsi="Times New Roman" w:eastAsia="Times New Roman" w:cs="Times New Roman"/>
          <w:sz w:val="24"/>
          <w:szCs w:val="24"/>
        </w:rPr>
        <w:t xml:space="preserve">Электроискровая обработка в процессах восстановления деталей. Характеристика процесса. Применение электроискровой обработки в процессах восстановления деталей. Установка и закрепление дополнительных ремонтных деталей (ДРД). Характеристика и классификация видов способа. Пластическое деформирование материала. Область применения и особенности способа. Восстановление размеров деталей. Восстановление формы. </w:t>
      </w:r>
      <w:r>
        <w:rPr>
          <w:rFonts w:ascii="Times New Roman" w:hAnsi="Times New Roman" w:eastAsia="Times New Roman" w:cs="Times New Roman"/>
          <w:sz w:val="24"/>
          <w:szCs w:val="24"/>
        </w:rPr>
        <w:t xml:space="preserve">Электролиз в процессах создания ремонтных заготовок. Описание и область применения. Виды электрохимических покрытий. Технологический процесс и оборудование для нанесения покрытий. </w:t>
      </w:r>
      <w:r>
        <w:rPr>
          <w:rFonts w:ascii="Times New Roman" w:hAnsi="Times New Roman" w:eastAsia="Times New Roman" w:cs="Times New Roman"/>
          <w:sz w:val="24"/>
          <w:szCs w:val="24"/>
        </w:rPr>
        <w:t xml:space="preserve">Особенности механической обработки при восстановлении деталей. Технологические базы в процессах механической обработки восстанавливаемых деталей. Лезвийная обработка. Абразивная обработка. Смазывающе-охлаждающие жидкости при механической обработке. Измерение линейных величин. </w:t>
      </w:r>
      <w:r>
        <w:rPr>
          <w:rFonts w:ascii="Times New Roman" w:hAnsi="Times New Roman" w:eastAsia="Times New Roman" w:cs="Times New Roman"/>
          <w:sz w:val="24"/>
          <w:szCs w:val="24"/>
        </w:rPr>
        <w:t xml:space="preserve">Упрочнение химико-термическими методами. Цементация. Способы цементации. Азотирование. Способы азотирования. Цианирование. Нитроцементация. Диффузионная металлизация. Борирование. Способы борирования. Диффузное насыщение поверхностного слоя смесями комбинированными с бором. Хромирование. Способы хромирования. Диффузное насыщение поверхностного слоя смесями комбинированными с хромом. Насыщение поверхностного слоя сложными соединениями. </w:t>
      </w:r>
      <w:r>
        <w:rPr>
          <w:rFonts w:ascii="Times New Roman" w:hAnsi="Times New Roman" w:eastAsia="Times New Roman" w:cs="Times New Roman"/>
          <w:sz w:val="24"/>
          <w:szCs w:val="24"/>
        </w:rPr>
        <w:t xml:space="preserve">Упрочнение поверхностным пластическим деформированием. </w:t>
      </w:r>
      <w:r>
        <w:rPr>
          <w:rFonts w:ascii="Times New Roman" w:hAnsi="Times New Roman" w:eastAsia="Times New Roman" w:cs="Times New Roman"/>
          <w:sz w:val="24"/>
          <w:szCs w:val="24"/>
        </w:rPr>
        <w:t xml:space="preserve">Устранение трещин и пробоин в стенках детали. Восстановление усталостной прочности элементов детали. Восстановление жесткости деталей. Корпусные детали. Полые тела вращения. Валы, оси. Восстановление типовых деталей. Вкладыши подшипников. Шатуны, рычаги, коромысла. Поршни. Клапаны. Зубчатые колеса. Упругие элементы.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w:t>
      </w:r>
    </w:p>
    <w:p>
      <w:pPr>
        <w:jc w:val="both"/>
        <w:spacing w:after="0"/>
      </w:pPr>
      <w:r>
        <w:rPr>
          <w:rFonts w:ascii="Times New Roman" w:hAnsi="Times New Roman" w:eastAsia="Times New Roman" w:cs="Times New Roman"/>
          <w:sz w:val="24"/>
          <w:szCs w:val="24"/>
        </w:rPr>
        <w:t xml:space="preserve">- методы выполнения эскизов и технических чертежей стандартных деталей, разъемных и неразъемных соединений деталей и сборочных единиц;(ПК-11, ПК-12)
- современные способы получения материалов и изделий из них с заданным уровнем эксплуатационных свойств;(ПК-12, ПК-13)
- строение и свойства материалов, сущность явлений, происходящих в материалах при эксплуатации изделий;(ПК-11, ПК-12, ПК-13)
- методы формообразования и обработки заготовок для изготовления деталей заданной формы и качества, их технологические особенности. (ПК-11, ПК-13)
</w:t>
      </w:r>
    </w:p>
    <w:p>
      <w:pPr>
        <w:jc w:val="both"/>
        <w:spacing w:after="0"/>
      </w:pPr>
      <w:r>
        <w:rPr>
          <w:rFonts w:ascii="Times New Roman" w:hAnsi="Times New Roman" w:eastAsia="Times New Roman" w:cs="Times New Roman"/>
          <w:sz w:val="24"/>
          <w:szCs w:val="24"/>
        </w:rPr>
        <w:t xml:space="preserve"> Уметь: </w:t>
      </w:r>
    </w:p>
    <w:p>
      <w:pPr>
        <w:jc w:val="both"/>
        <w:spacing w:after="0"/>
      </w:pPr>
      <w:r>
        <w:rPr>
          <w:rFonts w:ascii="Times New Roman" w:hAnsi="Times New Roman" w:eastAsia="Times New Roman" w:cs="Times New Roman"/>
          <w:sz w:val="24"/>
          <w:szCs w:val="24"/>
        </w:rPr>
        <w:t xml:space="preserve">- проводить организационно-плановые расчеты по созданию или реорганизации производственных участков, планировать работу персонала и фондов оплаты труда;(ПК-11, ПК-12)
- применять средства измерения для контроля качества продукции и технологических процессов;(ПК-12, ПК-13)
- пользоваться глобальными информационными ресурсами и современными средствами телекоммуникаций. (ПК-11, ПК-13)
</w:t>
      </w:r>
    </w:p>
    <w:p>
      <w:pPr>
        <w:jc w:val="both"/>
        <w:spacing w:after="0"/>
      </w:pPr>
      <w:r>
        <w:rPr>
          <w:rFonts w:ascii="Times New Roman" w:hAnsi="Times New Roman" w:eastAsia="Times New Roman" w:cs="Times New Roman"/>
          <w:sz w:val="24"/>
          <w:szCs w:val="24"/>
        </w:rPr>
        <w:t xml:space="preserve"> Владеть: </w:t>
      </w:r>
    </w:p>
    <w:p>
      <w:pPr>
        <w:jc w:val="both"/>
        <w:spacing w:after="0"/>
      </w:pPr>
      <w:r>
        <w:rPr>
          <w:rFonts w:ascii="Times New Roman" w:hAnsi="Times New Roman" w:eastAsia="Times New Roman" w:cs="Times New Roman"/>
          <w:sz w:val="24"/>
          <w:szCs w:val="24"/>
        </w:rPr>
        <w:t xml:space="preserve">- способностью к систематическому изучению научно-технической информации, отечественного и зарубежного опыта по соответствующему профилю подготовки;
- методикой выбора конструкционных материалов для ремонта и восстановления элементов машин и механизмов;
- методами контроля качества продукции и технологических процессов.</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2026-05-15T06:35:45+03:00</dcterms:created>
  <dcterms:modified xsi:type="dcterms:W3CDTF">2026-05-15T06:35:45+03:00</dcterms:modified>
</cp:coreProperties>
</file>

<file path=docProps/custom.xml><?xml version="1.0" encoding="utf-8"?>
<Properties xmlns="http://schemas.openxmlformats.org/officeDocument/2006/custom-properties" xmlns:vt="http://schemas.openxmlformats.org/officeDocument/2006/docPropsVTypes"/>
</file>