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терминологию, основные понятия и определения, связанные с дисциплиной, понятие о жизненном цикле изделия, о порядке и правилах разработки документации на изделие, а также принципы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 основах анализа чертежей и другой документации на изделие с целью выявления в них различного рода конструкторско-технологических ошибок,  правила оформления конструкторской документации в соответствии со стандартами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и читать технические схемы, чертежи и эскизы деталей и узлов сборочных чертежей и чертежей общего вида средней степени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рациональные решения по исправлению выявленных конструкторско-технологических ошибок, вносить обоснованные изменения в документацию, связанные с условиями завода изготовителя и программой выпуска, оценивать эффективность предлагаемых конструкторских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поиска необходимой информации в библиотечном фонде, справочной литературе или в сети Интернет по тематике решения проблемной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изображения технических изделий, оформления чертежей и электрических схем с использованием соответствующих инструментов графического представления информации и составления спецификаций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