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особенностей построения современных сетей и систем широкополосного радиодоступа (ШРД), предоставляющих разнообразные услуги связи как фиксированным, так и мобильным абонентам, а также особенностей технических характеристик ШРД различных стандартов.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широкополосного радиодоступа.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модуляции и кодирования в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систем радиодоступа.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процедуры и принципы частотно-территориального и кодового планирования систем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полосы радиочастот и проводить назначения радиочастот для систем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