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 электронных средств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инфокоммуникационных систем,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