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Международное частное право</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 достижение всестороннего и глубокого понимания студентами природы и сущности международного частного права (далее – МЧП), его подотраслей и институтов. Процессы формирования глобальной системы торговли, финансов и производства приводит к динамичному росту, интенсификации и разнообразию трансграничных связей населения. Это предопределяет ускорение развития и совершенствования МЧП, которое должно решать все более сложные задачи. В современных условиях любой практикующий юрист независимо от того, занимается ли он частной практикой или находится на государственной или дипломатической службе, не может обойтись без основательных знаний данной дисциплины.
Основные задачи курса:
1. Сформировать представление с позиций общей теории права об особенностях правовой природы МЧП, его предмета и метода, а также об отличии его от других отраслей права: международного права, гражданского права, финансового права и др.
2. Сформировать знания нормативного содержания основных институтов МЧП.
3. Сформировать умение использовать полученные знания на практике.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Понятие и источники международного частного права. </w:t>
      </w:r>
      <w:r>
        <w:rPr>
          <w:rFonts w:ascii="Times New Roman" w:hAnsi="Times New Roman" w:eastAsia="Times New Roman" w:cs="Times New Roman"/>
          <w:sz w:val="24"/>
          <w:szCs w:val="24"/>
        </w:rPr>
        <w:t xml:space="preserve">Коллизионные нормы. Особенности применения иностранного прав.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способы и методы толкования правовых коллизионных и материальных норм</w:t>
      </w:r>
    </w:p>
    <w:p>
      <w:pPr>
        <w:jc w:val="both"/>
        <w:spacing w:after="0"/>
      </w:pPr>
      <w:r>
        <w:rPr>
          <w:rFonts w:ascii="Times New Roman" w:hAnsi="Times New Roman" w:eastAsia="Times New Roman" w:cs="Times New Roman"/>
          <w:sz w:val="24"/>
          <w:szCs w:val="24"/>
        </w:rPr>
        <w:t xml:space="preserve">Знать нормы материального и процессуального права-регуляторы международных частноправовых отношений</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использовать нормативно-правовую документацию и нормы иностранного права в сфере профессиональной деятельности</w:t>
      </w:r>
    </w:p>
    <w:p>
      <w:pPr>
        <w:jc w:val="both"/>
        <w:spacing w:after="0"/>
      </w:pPr>
      <w:r>
        <w:rPr>
          <w:rFonts w:ascii="Times New Roman" w:hAnsi="Times New Roman" w:eastAsia="Times New Roman" w:cs="Times New Roman"/>
          <w:sz w:val="24"/>
          <w:szCs w:val="24"/>
        </w:rPr>
        <w:t xml:space="preserve">Владеть навыками составления договоров и иных документов в сфере трансграничных отношений</w:t>
      </w:r>
    </w:p>
    <w:p>
      <w:pPr>
        <w:jc w:val="both"/>
        <w:spacing w:after="0"/>
      </w:pPr>
      <w:r>
        <w:rPr>
          <w:rFonts w:ascii="Times New Roman" w:hAnsi="Times New Roman" w:eastAsia="Times New Roman" w:cs="Times New Roman"/>
          <w:sz w:val="24"/>
          <w:szCs w:val="24"/>
        </w:rPr>
        <w:t xml:space="preserve">Владеть навыками применения норм национального и иностранного материального и процессуального права к решению задач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2026-08-24T03:57:25+03:00</dcterms:created>
  <dcterms:modified xsi:type="dcterms:W3CDTF">2026-08-24T03:57:25+03:00</dcterms:modified>
</cp:coreProperties>
</file>

<file path=docProps/custom.xml><?xml version="1.0" encoding="utf-8"?>
<Properties xmlns="http://schemas.openxmlformats.org/officeDocument/2006/custom-properties" xmlns:vt="http://schemas.openxmlformats.org/officeDocument/2006/docPropsVTypes"/>
</file>