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практических навыков в области технологий машинного обучения, необходимых для разработки, анализа и применения алгоритмов машинного обучения в решении прикладных задач.
Задачи дисциплины:
- Изучить основные концепции, методы и алгоритмы машинного обучения.
- Освоить инструменты и библиотеки для реализации алгоритмов машинного обучения.
- Научить студентов применять методы машинного обучения для анализа данных, классификации, регрессии и кластеризации.
- Развить навыки предобработки данных, выбора признаков и оценки качества моделей.
- Ознакомить с примерами применения машинного обучения в реальных задачах, таких как обработка естественного языка, компьютерное зрение и прогнозирование.
- Подготовить студентов к самостоятельной работе с данными и разработке моделей машинного обучения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