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Написание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будущих магистров базовых знаний и навыков для организации и проведения научных исследований. Систематизация, расширение и закрепление профессиональных знаний, формирование у магистрантов навыков ведения самостоятельной научной работы, исследования, экспериментирования и публикации.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обзор и цитирование статей.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новизна и ее подтверждение.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научных работ,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исследования, выполнять, оформлять и публиковать научную работу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