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необходимым и достаточным уровнем коммуникативной компетенции для решения коммуникативных задач в процессе делового общения.
Задачи дисциплины: формирование способности продуктивного делового общения, развитие умений и навыков преодоления и предупреждения трудностей в деловом общении.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Письменная коммуникация в деловой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Устная коммуникация в деловой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