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вопросы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специализированных знаний и навыков в области проектирования и конструирования средств измерений, организации работ по совершенствованию, модернизации, унификации приборных систем.
Задачи дисциплины: получить навыки автоматизации проектной деятельности в профессиональной сфере, развить способность принятия решений по результатам расчетов по проектам и результатам технико-экономического анализа эффективности проектируемых приборных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проектной деятельности в сфере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Оптимизация и автоматизированное 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Проектная документация на объекты приборостроения.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и методологию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проектирования и конструирования при исследовании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проектных и конструкторских задач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