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экономических показателей, характеризующих производственно-хозяйственную, финансовую и инвестиционную деятельность организации, и методику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сбора, систематизации и аналитической обработки деловой информации, а также принципы и стандарты формирования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типовых методик и действующей нормативно-правовой базы рассчитывать и интерпретировать экономические показатели, выявлять их динамику и взаимосвязи для оценки эффективности деятельности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продукты и информационные технологии для обработки плановой и фактической информации, формировать на этой основе достоверную финансовую отчетность и интерпретировать ее данные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рассчитанных экономических показателей, а также приемами факторного анализа для обоснования полученных результатов и выявления резервов повышения эффективности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инструментальных средств и цифровых платформ для комплексной обработки экономической информации, составления отчетности и представления аналитических материалов заинтересованным пользователям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