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для детей дошкольного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 научного понимания основ разработки и реализации образовательных программ для детей дошкольного возраста
Задачи курса: 
1) ознакомление студентов с ключевыми положениями различных образовательных программ для детей дошкольного возраста
2) освоение умений использовать современные профессиональные технологии с учетом ФГОС дошкольного образования
3) развитие навыков проектирования и анализа  образовательных программ для детей дошкольного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разработки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структуре основных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качеству образовательных программ для детей дошкольного возраста.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образовательные программы для разных категорий обучающихся во взаимодействии с другими участниками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образовательные системы и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подходы и модели к проектированию программ психолого-педагогического сопровождения реализации образовательных программ в системе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